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A2AE" w14:textId="77777777" w:rsidR="00B03784" w:rsidRDefault="00000000" w:rsidP="008713DA">
      <w:pPr>
        <w:jc w:val="center"/>
        <w:rPr>
          <w:b/>
          <w:sz w:val="52"/>
        </w:rPr>
      </w:pPr>
      <w:r>
        <w:rPr>
          <w:b/>
          <w:sz w:val="52"/>
        </w:rPr>
        <w:t>中华人民共和国国家</w:t>
      </w:r>
      <w:r>
        <w:rPr>
          <w:b/>
          <w:spacing w:val="20"/>
          <w:sz w:val="52"/>
          <w:szCs w:val="52"/>
        </w:rPr>
        <w:t>计量技术规范</w:t>
      </w:r>
    </w:p>
    <w:p w14:paraId="15CBDB35" w14:textId="77777777" w:rsidR="00B03784" w:rsidRDefault="00000000" w:rsidP="008713DA">
      <w:pPr>
        <w:jc w:val="center"/>
        <w:rPr>
          <w:rFonts w:eastAsia="黑体"/>
          <w:sz w:val="28"/>
          <w:szCs w:val="28"/>
        </w:rPr>
      </w:pPr>
      <w:r>
        <w:rPr>
          <w:b/>
          <w:sz w:val="28"/>
        </w:rPr>
        <w:t xml:space="preserve">                               </w:t>
      </w:r>
      <w:r>
        <w:rPr>
          <w:rFonts w:eastAsia="黑体"/>
          <w:sz w:val="28"/>
          <w:szCs w:val="28"/>
        </w:rPr>
        <w:t xml:space="preserve"> JJF ××××</w:t>
      </w:r>
      <w:r>
        <w:rPr>
          <w:rFonts w:eastAsia="黑体"/>
          <w:sz w:val="28"/>
          <w:szCs w:val="28"/>
        </w:rPr>
        <w:sym w:font="Symbol" w:char="F0BE"/>
      </w:r>
      <w:r>
        <w:rPr>
          <w:rFonts w:eastAsia="黑体"/>
          <w:sz w:val="28"/>
          <w:szCs w:val="28"/>
        </w:rPr>
        <w:t>××××</w:t>
      </w:r>
    </w:p>
    <w:p w14:paraId="48A54C9B" w14:textId="77777777" w:rsidR="00B03784" w:rsidRDefault="00000000" w:rsidP="008713DA">
      <w:pPr>
        <w:jc w:val="center"/>
        <w:rPr>
          <w:b/>
        </w:rPr>
      </w:pPr>
      <w:r>
        <w:rPr>
          <w:b/>
          <w:noProof/>
        </w:rPr>
        <mc:AlternateContent>
          <mc:Choice Requires="wps">
            <w:drawing>
              <wp:anchor distT="0" distB="0" distL="114300" distR="114300" simplePos="0" relativeHeight="251656192" behindDoc="0" locked="0" layoutInCell="1" allowOverlap="1" wp14:anchorId="49340D0B" wp14:editId="6CE53490">
                <wp:simplePos x="0" y="0"/>
                <wp:positionH relativeFrom="column">
                  <wp:align>center</wp:align>
                </wp:positionH>
                <wp:positionV relativeFrom="paragraph">
                  <wp:posOffset>0</wp:posOffset>
                </wp:positionV>
                <wp:extent cx="5400040" cy="0"/>
                <wp:effectExtent l="7620" t="8890" r="12065" b="10160"/>
                <wp:wrapNone/>
                <wp:docPr id="1709306316"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12700">
                          <a:solidFill>
                            <a:srgbClr val="000000"/>
                          </a:solidFill>
                          <a:round/>
                        </a:ln>
                      </wps:spPr>
                      <wps:bodyPr/>
                    </wps:wsp>
                  </a:graphicData>
                </a:graphic>
              </wp:anchor>
            </w:drawing>
          </mc:Choice>
          <mc:Fallback xmlns:wpsCustomData="http://www.wps.cn/officeDocument/2013/wpsCustomData" xmlns:w16cei="http://schemas.microsoft.com/office/word/2026/wordml/cei">
            <w:pict>
              <v:line id="Line 71" o:spid="_x0000_s1026" o:spt="20" style="position:absolute;left:0pt;margin-top:0pt;height:0pt;width:425.2pt;mso-position-horizontal:center;z-index:251659264;mso-width-relative:page;mso-height-relative:page;" filled="f" stroked="t" coordsize="21600,21600" o:gfxdata="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8Mrbc0wAAAAIBAAAPAAAAAAAAAAEAIAAAACIAAABk&#10;cnMvZG93bnJldi54bWxQSwECFAAUAAAACACHTuJA4w1Zj9IBAACqAwAADgAAAAAAAAABACAAAAAi&#10;AQAAZHJzL2Uyb0RvYy54bWxQSwUGAAAAAAYABgBZAQAAZgUAAAAA&#10;">
                <v:fill on="f" focussize="0,0"/>
                <v:stroke weight="1pt" color="#000000" joinstyle="round"/>
                <v:imagedata o:title=""/>
                <o:lock v:ext="edit" aspectratio="f"/>
              </v:line>
            </w:pict>
          </mc:Fallback>
        </mc:AlternateContent>
      </w:r>
    </w:p>
    <w:p w14:paraId="0878B3AC" w14:textId="77777777" w:rsidR="00B03784" w:rsidRDefault="00B03784" w:rsidP="008713DA">
      <w:pPr>
        <w:jc w:val="center"/>
        <w:rPr>
          <w:b/>
        </w:rPr>
      </w:pPr>
    </w:p>
    <w:p w14:paraId="19918D67" w14:textId="77777777" w:rsidR="00B03784" w:rsidRDefault="00B03784" w:rsidP="008713DA">
      <w:pPr>
        <w:jc w:val="center"/>
        <w:rPr>
          <w:b/>
        </w:rPr>
      </w:pPr>
    </w:p>
    <w:p w14:paraId="7FEA5991" w14:textId="77777777" w:rsidR="00B03784" w:rsidRDefault="00B03784" w:rsidP="008713DA">
      <w:pPr>
        <w:jc w:val="center"/>
        <w:rPr>
          <w:b/>
        </w:rPr>
      </w:pPr>
    </w:p>
    <w:p w14:paraId="5C7B15DF" w14:textId="77777777" w:rsidR="00B03784" w:rsidRDefault="00B03784" w:rsidP="008713DA">
      <w:pPr>
        <w:jc w:val="center"/>
        <w:rPr>
          <w:b/>
        </w:rPr>
      </w:pPr>
    </w:p>
    <w:p w14:paraId="7902F223" w14:textId="77777777" w:rsidR="00B03784" w:rsidRDefault="00B03784" w:rsidP="008713DA">
      <w:pPr>
        <w:jc w:val="center"/>
        <w:rPr>
          <w:b/>
        </w:rPr>
      </w:pPr>
    </w:p>
    <w:p w14:paraId="011018A9" w14:textId="77777777" w:rsidR="00B03784" w:rsidRDefault="00000000" w:rsidP="008713DA">
      <w:pPr>
        <w:spacing w:line="480" w:lineRule="auto"/>
        <w:jc w:val="center"/>
        <w:rPr>
          <w:rFonts w:eastAsia="黑体"/>
          <w:sz w:val="52"/>
          <w:szCs w:val="52"/>
        </w:rPr>
      </w:pPr>
      <w:bookmarkStart w:id="0" w:name="_Hlk235007660"/>
      <w:r>
        <w:rPr>
          <w:rFonts w:eastAsia="黑体"/>
          <w:sz w:val="52"/>
          <w:szCs w:val="52"/>
        </w:rPr>
        <w:t>电能表误差在线评估系统评价规范</w:t>
      </w:r>
      <w:bookmarkEnd w:id="0"/>
    </w:p>
    <w:p w14:paraId="618ECD41" w14:textId="77777777" w:rsidR="00B03784" w:rsidRDefault="00000000" w:rsidP="008713DA">
      <w:pPr>
        <w:jc w:val="center"/>
        <w:rPr>
          <w:rFonts w:eastAsia="黑体"/>
          <w:bCs/>
          <w:sz w:val="28"/>
          <w:szCs w:val="28"/>
        </w:rPr>
      </w:pPr>
      <w:r>
        <w:rPr>
          <w:rFonts w:eastAsia="黑体"/>
          <w:bCs/>
          <w:sz w:val="28"/>
          <w:szCs w:val="28"/>
        </w:rPr>
        <w:t xml:space="preserve">Evaluation Specification for Online Error Estimation Systems </w:t>
      </w:r>
      <w:r>
        <w:rPr>
          <w:rFonts w:eastAsia="黑体" w:hint="eastAsia"/>
          <w:bCs/>
          <w:sz w:val="28"/>
          <w:szCs w:val="28"/>
        </w:rPr>
        <w:t>for</w:t>
      </w:r>
      <w:r>
        <w:rPr>
          <w:rFonts w:eastAsia="黑体"/>
          <w:bCs/>
          <w:sz w:val="28"/>
          <w:szCs w:val="28"/>
        </w:rPr>
        <w:t xml:space="preserve"> Electrical Energy Meters</w:t>
      </w:r>
    </w:p>
    <w:p w14:paraId="3E6529DB" w14:textId="5CAA794C" w:rsidR="00B03784" w:rsidRDefault="00000000" w:rsidP="008713DA">
      <w:pPr>
        <w:jc w:val="center"/>
        <w:rPr>
          <w:b/>
          <w:sz w:val="30"/>
        </w:rPr>
      </w:pPr>
      <w:r>
        <w:rPr>
          <w:rFonts w:eastAsia="黑体"/>
          <w:sz w:val="28"/>
          <w:szCs w:val="28"/>
        </w:rPr>
        <w:t>(</w:t>
      </w:r>
      <w:r w:rsidR="002C723D" w:rsidRPr="002C723D">
        <w:rPr>
          <w:rFonts w:eastAsia="黑体" w:hint="eastAsia"/>
          <w:sz w:val="28"/>
          <w:szCs w:val="28"/>
        </w:rPr>
        <w:t>征求意见</w:t>
      </w:r>
      <w:r>
        <w:rPr>
          <w:rFonts w:eastAsia="黑体"/>
          <w:sz w:val="28"/>
          <w:szCs w:val="28"/>
        </w:rPr>
        <w:t>稿</w:t>
      </w:r>
      <w:r>
        <w:rPr>
          <w:rFonts w:eastAsia="黑体"/>
          <w:sz w:val="28"/>
          <w:szCs w:val="28"/>
        </w:rPr>
        <w:t>)</w:t>
      </w:r>
    </w:p>
    <w:p w14:paraId="4A03836F" w14:textId="77777777" w:rsidR="00B03784" w:rsidRDefault="00B03784" w:rsidP="008713DA">
      <w:pPr>
        <w:jc w:val="center"/>
        <w:rPr>
          <w:b/>
          <w:sz w:val="30"/>
        </w:rPr>
      </w:pPr>
    </w:p>
    <w:p w14:paraId="03D6211B" w14:textId="77777777" w:rsidR="00B03784" w:rsidRDefault="00B03784" w:rsidP="008713DA">
      <w:pPr>
        <w:jc w:val="center"/>
        <w:rPr>
          <w:b/>
          <w:sz w:val="30"/>
        </w:rPr>
      </w:pPr>
    </w:p>
    <w:p w14:paraId="48C0ABE0" w14:textId="77777777" w:rsidR="00B03784" w:rsidRDefault="00B03784" w:rsidP="008713DA">
      <w:pPr>
        <w:jc w:val="center"/>
        <w:rPr>
          <w:rFonts w:eastAsia="黑体"/>
          <w:b/>
          <w:sz w:val="30"/>
        </w:rPr>
      </w:pPr>
    </w:p>
    <w:p w14:paraId="228E8A84" w14:textId="77777777" w:rsidR="00B03784" w:rsidRDefault="00B03784" w:rsidP="008713DA">
      <w:pPr>
        <w:rPr>
          <w:rFonts w:eastAsia="黑体"/>
          <w:b/>
          <w:sz w:val="30"/>
        </w:rPr>
      </w:pPr>
    </w:p>
    <w:p w14:paraId="5164B122" w14:textId="77777777" w:rsidR="00B03784" w:rsidRDefault="00B03784" w:rsidP="008713DA">
      <w:pPr>
        <w:rPr>
          <w:rFonts w:eastAsia="黑体"/>
          <w:b/>
          <w:sz w:val="30"/>
        </w:rPr>
      </w:pPr>
    </w:p>
    <w:p w14:paraId="6B77277C" w14:textId="77777777" w:rsidR="00B03784" w:rsidRDefault="00B03784" w:rsidP="008713DA">
      <w:pPr>
        <w:rPr>
          <w:rFonts w:eastAsia="黑体"/>
          <w:b/>
          <w:sz w:val="30"/>
        </w:rPr>
      </w:pPr>
    </w:p>
    <w:p w14:paraId="5532A413" w14:textId="77777777" w:rsidR="00B03784" w:rsidRDefault="00B03784" w:rsidP="008713DA">
      <w:pPr>
        <w:rPr>
          <w:rFonts w:eastAsia="黑体"/>
          <w:b/>
          <w:sz w:val="30"/>
        </w:rPr>
      </w:pPr>
    </w:p>
    <w:p w14:paraId="12CD59A0" w14:textId="77777777" w:rsidR="00B03784" w:rsidRDefault="00B03784" w:rsidP="008713DA">
      <w:pPr>
        <w:rPr>
          <w:rFonts w:eastAsia="黑体"/>
          <w:b/>
          <w:sz w:val="30"/>
        </w:rPr>
      </w:pPr>
    </w:p>
    <w:p w14:paraId="6AF4181A" w14:textId="77777777" w:rsidR="00B03784" w:rsidRDefault="00000000" w:rsidP="008713DA">
      <w:pPr>
        <w:spacing w:line="480" w:lineRule="auto"/>
        <w:rPr>
          <w:rFonts w:eastAsia="黑体"/>
          <w:sz w:val="28"/>
          <w:szCs w:val="28"/>
        </w:rPr>
      </w:pPr>
      <w:r>
        <w:rPr>
          <w:rFonts w:eastAsia="黑体"/>
          <w:sz w:val="28"/>
          <w:szCs w:val="28"/>
        </w:rPr>
        <w:t>××××</w:t>
      </w:r>
      <w:r>
        <w:rPr>
          <w:rFonts w:eastAsia="黑体"/>
          <w:sz w:val="28"/>
          <w:szCs w:val="28"/>
        </w:rPr>
        <w:sym w:font="Symbol" w:char="F0BE"/>
      </w:r>
      <w:r>
        <w:rPr>
          <w:rFonts w:eastAsia="黑体"/>
          <w:sz w:val="28"/>
          <w:szCs w:val="28"/>
        </w:rPr>
        <w:t>××</w:t>
      </w:r>
      <w:r>
        <w:rPr>
          <w:rFonts w:eastAsia="黑体"/>
          <w:sz w:val="28"/>
          <w:szCs w:val="28"/>
        </w:rPr>
        <w:sym w:font="Symbol" w:char="F0BE"/>
      </w:r>
      <w:r>
        <w:rPr>
          <w:rFonts w:eastAsia="黑体"/>
          <w:sz w:val="28"/>
          <w:szCs w:val="28"/>
        </w:rPr>
        <w:t>××</w:t>
      </w:r>
      <w:r>
        <w:rPr>
          <w:rFonts w:eastAsia="黑体"/>
          <w:sz w:val="28"/>
          <w:szCs w:val="28"/>
        </w:rPr>
        <w:t>发布</w:t>
      </w:r>
      <w:r>
        <w:rPr>
          <w:rFonts w:eastAsia="黑体"/>
          <w:sz w:val="28"/>
          <w:szCs w:val="28"/>
        </w:rPr>
        <w:t xml:space="preserve">                  ××××</w:t>
      </w:r>
      <w:r>
        <w:rPr>
          <w:rFonts w:eastAsia="黑体"/>
          <w:sz w:val="28"/>
          <w:szCs w:val="28"/>
        </w:rPr>
        <w:sym w:font="Symbol" w:char="F0BE"/>
      </w:r>
      <w:r>
        <w:rPr>
          <w:rFonts w:eastAsia="黑体"/>
          <w:sz w:val="28"/>
          <w:szCs w:val="28"/>
        </w:rPr>
        <w:t>××</w:t>
      </w:r>
      <w:r>
        <w:rPr>
          <w:rFonts w:eastAsia="黑体"/>
          <w:sz w:val="28"/>
          <w:szCs w:val="28"/>
        </w:rPr>
        <w:sym w:font="Symbol" w:char="F0BE"/>
      </w:r>
      <w:r>
        <w:rPr>
          <w:rFonts w:eastAsia="黑体"/>
          <w:sz w:val="28"/>
          <w:szCs w:val="28"/>
        </w:rPr>
        <w:t>××</w:t>
      </w:r>
      <w:r>
        <w:rPr>
          <w:rFonts w:eastAsia="黑体"/>
          <w:sz w:val="28"/>
          <w:szCs w:val="28"/>
        </w:rPr>
        <w:t>实施</w:t>
      </w:r>
    </w:p>
    <w:p w14:paraId="314D9A80" w14:textId="77777777" w:rsidR="00B03784" w:rsidRDefault="00000000" w:rsidP="008713DA">
      <w:pPr>
        <w:jc w:val="center"/>
        <w:rPr>
          <w:rFonts w:eastAsia="黑体"/>
          <w:sz w:val="28"/>
        </w:rPr>
      </w:pPr>
      <w:r>
        <w:rPr>
          <w:b/>
          <w:spacing w:val="20"/>
          <w:kern w:val="10"/>
          <w:sz w:val="44"/>
        </w:rPr>
        <w:t>国家市场监督管理总局</w:t>
      </w:r>
      <w:r>
        <w:rPr>
          <w:noProof/>
          <w:u w:val="single"/>
        </w:rPr>
        <mc:AlternateContent>
          <mc:Choice Requires="wps">
            <w:drawing>
              <wp:anchor distT="0" distB="0" distL="114300" distR="114300" simplePos="0" relativeHeight="251657216" behindDoc="0" locked="1" layoutInCell="1" allowOverlap="0" wp14:anchorId="301E62C9" wp14:editId="18C09735">
                <wp:simplePos x="0" y="0"/>
                <wp:positionH relativeFrom="column">
                  <wp:posOffset>0</wp:posOffset>
                </wp:positionH>
                <wp:positionV relativeFrom="page">
                  <wp:posOffset>9086215</wp:posOffset>
                </wp:positionV>
                <wp:extent cx="5939790" cy="0"/>
                <wp:effectExtent l="14605" t="8890" r="8255" b="10160"/>
                <wp:wrapNone/>
                <wp:docPr id="471960471" name="Line 28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00000"/>
                          </a:solidFill>
                          <a:round/>
                        </a:ln>
                      </wps:spPr>
                      <wps:bodyPr/>
                    </wps:wsp>
                  </a:graphicData>
                </a:graphic>
              </wp:anchor>
            </w:drawing>
          </mc:Choice>
          <mc:Fallback xmlns:wpsCustomData="http://www.wps.cn/officeDocument/2013/wpsCustomData" xmlns:w16cei="http://schemas.microsoft.com/office/word/2026/wordml/cei">
            <w:pict>
              <v:line id="Line 2849" o:spid="_x0000_s1026" o:spt="20" style="position:absolute;left:0pt;margin-left:0pt;margin-top:715.45pt;height:0pt;width:467.7pt;mso-position-vertical-relative:page;z-index:251660288;mso-width-relative:page;mso-height-relative:page;" filled="f" stroked="t" coordsize="21600,21600" o:allowoverlap="f" o:gfxdata="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ihABXXAAAACgEAAA8AAAAAAAAAAQAgAAAA&#10;IgAAAGRycy9kb3ducmV2LnhtbFBLAQIUABQAAAAIAIdO4kARn7ee0wEAAKsDAAAOAAAAAAAAAAEA&#10;IAAAACYBAABkcnMvZTJvRG9jLnhtbFBLBQYAAAAABgAGAFkBAABrBQAAAAA=&#10;">
                <v:fill on="f" focussize="0,0"/>
                <v:stroke weight="1pt" color="#000000" joinstyle="round"/>
                <v:imagedata o:title=""/>
                <o:lock v:ext="edit" aspectratio="f"/>
                <w10:anchorlock/>
              </v:line>
            </w:pict>
          </mc:Fallback>
        </mc:AlternateContent>
      </w:r>
      <w:r>
        <w:rPr>
          <w:sz w:val="44"/>
        </w:rPr>
        <w:t xml:space="preserve"> </w:t>
      </w:r>
      <w:r>
        <w:rPr>
          <w:rFonts w:eastAsia="黑体"/>
          <w:sz w:val="28"/>
        </w:rPr>
        <w:t>发</w:t>
      </w:r>
      <w:r>
        <w:rPr>
          <w:rFonts w:eastAsia="黑体"/>
          <w:sz w:val="28"/>
        </w:rPr>
        <w:t xml:space="preserve"> </w:t>
      </w:r>
      <w:r>
        <w:rPr>
          <w:rFonts w:eastAsia="黑体"/>
          <w:sz w:val="28"/>
        </w:rPr>
        <w:t>布</w:t>
      </w:r>
    </w:p>
    <w:p w14:paraId="092D007D" w14:textId="77777777" w:rsidR="00B03784" w:rsidRDefault="00000000" w:rsidP="008713DA">
      <w:pPr>
        <w:spacing w:line="480" w:lineRule="auto"/>
        <w:jc w:val="center"/>
        <w:rPr>
          <w:rFonts w:eastAsia="黑体"/>
          <w:sz w:val="52"/>
          <w:szCs w:val="52"/>
        </w:rPr>
      </w:pPr>
      <w:r>
        <w:rPr>
          <w:rFonts w:eastAsia="黑体"/>
          <w:sz w:val="28"/>
        </w:rPr>
        <w:br w:type="page"/>
      </w:r>
      <w:bookmarkStart w:id="1" w:name="_Hlk236844378"/>
      <w:bookmarkStart w:id="2" w:name="_Hlk235007777"/>
      <w:r>
        <w:rPr>
          <w:rFonts w:eastAsia="黑体"/>
          <w:sz w:val="52"/>
          <w:szCs w:val="52"/>
        </w:rPr>
        <w:lastRenderedPageBreak/>
        <w:t>电能表误差在线评估系统</w:t>
      </w:r>
      <w:bookmarkEnd w:id="1"/>
      <w:r>
        <w:rPr>
          <w:rFonts w:eastAsia="黑体"/>
          <w:sz w:val="52"/>
          <w:szCs w:val="52"/>
        </w:rPr>
        <w:t>评价规范</w:t>
      </w:r>
      <w:bookmarkEnd w:id="2"/>
    </w:p>
    <w:p w14:paraId="11240D1A" w14:textId="77777777" w:rsidR="00B03784" w:rsidRDefault="00000000" w:rsidP="008713DA">
      <w:pPr>
        <w:jc w:val="center"/>
        <w:rPr>
          <w:rFonts w:eastAsia="黑体"/>
          <w:bCs/>
          <w:sz w:val="28"/>
          <w:szCs w:val="28"/>
        </w:rPr>
      </w:pPr>
      <w:r>
        <w:rPr>
          <w:rFonts w:eastAsia="黑体"/>
          <w:bCs/>
          <w:sz w:val="28"/>
          <w:szCs w:val="28"/>
        </w:rPr>
        <w:t xml:space="preserve">Evaluation Specification for </w:t>
      </w:r>
      <w:bookmarkStart w:id="3" w:name="_Hlk236764594"/>
      <w:r>
        <w:rPr>
          <w:rFonts w:eastAsia="黑体"/>
          <w:bCs/>
          <w:sz w:val="28"/>
          <w:szCs w:val="28"/>
        </w:rPr>
        <w:t xml:space="preserve">Online Error Estimation Systems </w:t>
      </w:r>
      <w:r>
        <w:rPr>
          <w:rFonts w:eastAsia="黑体" w:hint="eastAsia"/>
          <w:bCs/>
          <w:sz w:val="28"/>
          <w:szCs w:val="28"/>
        </w:rPr>
        <w:t>for</w:t>
      </w:r>
      <w:r>
        <w:rPr>
          <w:rFonts w:eastAsia="黑体"/>
          <w:bCs/>
          <w:sz w:val="28"/>
          <w:szCs w:val="28"/>
        </w:rPr>
        <w:t xml:space="preserve"> Electrical Energy Meters</w:t>
      </w:r>
      <w:bookmarkEnd w:id="3"/>
    </w:p>
    <w:p w14:paraId="0B6E4138" w14:textId="77777777" w:rsidR="00B03784" w:rsidRDefault="00B03784" w:rsidP="008713DA">
      <w:pPr>
        <w:tabs>
          <w:tab w:val="left" w:pos="7560"/>
        </w:tabs>
        <w:adjustRightInd w:val="0"/>
        <w:snapToGrid w:val="0"/>
        <w:spacing w:line="300" w:lineRule="auto"/>
        <w:ind w:rightChars="1500" w:right="3150"/>
        <w:jc w:val="center"/>
        <w:rPr>
          <w:rFonts w:eastAsia="黑体"/>
          <w:b/>
          <w:sz w:val="28"/>
          <w:szCs w:val="28"/>
        </w:rPr>
      </w:pPr>
    </w:p>
    <w:p w14:paraId="1FC8C7EE" w14:textId="77777777" w:rsidR="00B03784" w:rsidRDefault="00B03784" w:rsidP="008713DA">
      <w:pPr>
        <w:tabs>
          <w:tab w:val="left" w:pos="7560"/>
        </w:tabs>
        <w:adjustRightInd w:val="0"/>
        <w:snapToGrid w:val="0"/>
        <w:spacing w:line="300" w:lineRule="auto"/>
        <w:ind w:rightChars="1000" w:right="2100"/>
        <w:jc w:val="center"/>
        <w:rPr>
          <w:rFonts w:eastAsia="黑体"/>
          <w:b/>
          <w:sz w:val="28"/>
          <w:szCs w:val="28"/>
        </w:rPr>
      </w:pPr>
    </w:p>
    <w:p w14:paraId="74AAACFB" w14:textId="77777777" w:rsidR="00B03784" w:rsidRDefault="00000000" w:rsidP="008713DA">
      <w:pPr>
        <w:framePr w:w="2215" w:h="1123" w:hSpace="181" w:wrap="around" w:vAnchor="page" w:hAnchor="page" w:x="8423" w:y="2430" w:anchorLock="1"/>
        <w:pBdr>
          <w:top w:val="doubleWave" w:sz="6" w:space="1" w:color="auto"/>
          <w:left w:val="doubleWave" w:sz="6" w:space="1" w:color="auto"/>
          <w:bottom w:val="doubleWave" w:sz="6" w:space="1" w:color="auto"/>
          <w:right w:val="doubleWave" w:sz="6" w:space="1" w:color="auto"/>
        </w:pBdr>
        <w:snapToGrid w:val="0"/>
        <w:jc w:val="center"/>
        <w:rPr>
          <w:rFonts w:eastAsia="黑体"/>
          <w:sz w:val="28"/>
          <w:szCs w:val="28"/>
        </w:rPr>
      </w:pPr>
      <w:r>
        <w:rPr>
          <w:rFonts w:eastAsia="黑体"/>
          <w:sz w:val="28"/>
          <w:szCs w:val="28"/>
        </w:rPr>
        <w:t>JJF XXXX-XX</w:t>
      </w:r>
    </w:p>
    <w:p w14:paraId="52BB09E0" w14:textId="77777777" w:rsidR="00B03784" w:rsidRDefault="00B03784" w:rsidP="008713DA">
      <w:pPr>
        <w:framePr w:w="2215" w:h="1123" w:hSpace="181" w:wrap="around" w:vAnchor="page" w:hAnchor="page" w:x="8423" w:y="2430" w:anchorLock="1"/>
        <w:pBdr>
          <w:top w:val="doubleWave" w:sz="6" w:space="1" w:color="auto"/>
          <w:left w:val="doubleWave" w:sz="6" w:space="1" w:color="auto"/>
          <w:bottom w:val="doubleWave" w:sz="6" w:space="1" w:color="auto"/>
          <w:right w:val="doubleWave" w:sz="6" w:space="1" w:color="auto"/>
        </w:pBdr>
        <w:snapToGrid w:val="0"/>
        <w:jc w:val="center"/>
        <w:rPr>
          <w:rFonts w:eastAsia="黑体"/>
          <w:sz w:val="28"/>
          <w:szCs w:val="28"/>
        </w:rPr>
      </w:pPr>
    </w:p>
    <w:p w14:paraId="6C76B768" w14:textId="77777777" w:rsidR="00B03784" w:rsidRDefault="00000000" w:rsidP="008713DA">
      <w:pPr>
        <w:ind w:firstLineChars="200" w:firstLine="560"/>
        <w:jc w:val="left"/>
        <w:rPr>
          <w:sz w:val="28"/>
          <w:szCs w:val="28"/>
        </w:rPr>
      </w:pPr>
      <w:r>
        <w:rPr>
          <w:noProof/>
          <w:sz w:val="28"/>
          <w:szCs w:val="28"/>
        </w:rPr>
        <mc:AlternateContent>
          <mc:Choice Requires="wps">
            <w:drawing>
              <wp:anchor distT="0" distB="0" distL="114300" distR="114300" simplePos="0" relativeHeight="251658240" behindDoc="0" locked="1" layoutInCell="1" allowOverlap="0" wp14:anchorId="2F758C18" wp14:editId="4B8C4544">
                <wp:simplePos x="0" y="0"/>
                <wp:positionH relativeFrom="column">
                  <wp:posOffset>-219075</wp:posOffset>
                </wp:positionH>
                <wp:positionV relativeFrom="page">
                  <wp:posOffset>3302000</wp:posOffset>
                </wp:positionV>
                <wp:extent cx="5868035" cy="0"/>
                <wp:effectExtent l="14605" t="6350" r="13335" b="12700"/>
                <wp:wrapNone/>
                <wp:docPr id="1225859070" name="Line 28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0000"/>
                          </a:solidFill>
                          <a:round/>
                        </a:ln>
                      </wps:spPr>
                      <wps:bodyPr/>
                    </wps:wsp>
                  </a:graphicData>
                </a:graphic>
              </wp:anchor>
            </w:drawing>
          </mc:Choice>
          <mc:Fallback xmlns:wpsCustomData="http://www.wps.cn/officeDocument/2013/wpsCustomData" xmlns:w16cei="http://schemas.microsoft.com/office/word/2026/wordml/cei">
            <w:pict>
              <v:line id="Line 2851" o:spid="_x0000_s1026" o:spt="20" style="position:absolute;left:0pt;margin-left:-17.25pt;margin-top:260pt;height:0pt;width:462.05pt;mso-position-vertical-relative:page;z-index:251660288;mso-width-relative:page;mso-height-relative:page;" filled="f" stroked="t" coordsize="21600,21600" o:allowoverlap="f" o:gfxdata="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l0YMZtkAAAALAQAADwAAAAAAAAABACAA&#10;AAAiAAAAZHJzL2Rvd25yZXYueG1sUEsBAhQAFAAAAAgAh07iQKyRt3vTAQAArAMAAA4AAAAAAAAA&#10;AQAgAAAAKAEAAGRycy9lMm9Eb2MueG1sUEsFBgAAAAAGAAYAWQEAAG0FAAAAAA==&#10;">
                <v:fill on="f" focussize="0,0"/>
                <v:stroke weight="1pt" color="#000000" joinstyle="round"/>
                <v:imagedata o:title=""/>
                <o:lock v:ext="edit" aspectratio="f"/>
                <w10:anchorlock/>
              </v:line>
            </w:pict>
          </mc:Fallback>
        </mc:AlternateContent>
      </w:r>
    </w:p>
    <w:p w14:paraId="058E38B7" w14:textId="77777777" w:rsidR="00B03784" w:rsidRDefault="00B03784" w:rsidP="008713DA">
      <w:pPr>
        <w:rPr>
          <w:rFonts w:eastAsia="黑体"/>
          <w:sz w:val="28"/>
          <w:szCs w:val="28"/>
        </w:rPr>
      </w:pPr>
    </w:p>
    <w:p w14:paraId="3C2277E2" w14:textId="77777777" w:rsidR="00B03784" w:rsidRDefault="00B03784" w:rsidP="008713DA">
      <w:pPr>
        <w:rPr>
          <w:rFonts w:eastAsia="黑体"/>
          <w:sz w:val="28"/>
          <w:szCs w:val="28"/>
        </w:rPr>
      </w:pPr>
    </w:p>
    <w:p w14:paraId="115DE3CF" w14:textId="77777777" w:rsidR="00B03784" w:rsidRDefault="00B03784" w:rsidP="008713DA">
      <w:pPr>
        <w:rPr>
          <w:rFonts w:eastAsia="黑体"/>
        </w:rPr>
      </w:pPr>
    </w:p>
    <w:p w14:paraId="59F93358" w14:textId="77777777" w:rsidR="00B03784" w:rsidRDefault="00B03784" w:rsidP="008713DA">
      <w:pPr>
        <w:rPr>
          <w:rFonts w:eastAsia="黑体"/>
        </w:rPr>
      </w:pPr>
    </w:p>
    <w:p w14:paraId="4833AB2F" w14:textId="77777777" w:rsidR="00B03784" w:rsidRDefault="00B03784" w:rsidP="008713DA">
      <w:pPr>
        <w:rPr>
          <w:rFonts w:eastAsia="黑体"/>
        </w:rPr>
      </w:pPr>
    </w:p>
    <w:p w14:paraId="013AF95A" w14:textId="77777777" w:rsidR="00B03784" w:rsidRDefault="00B03784" w:rsidP="008713DA">
      <w:pPr>
        <w:rPr>
          <w:rFonts w:eastAsia="黑体"/>
          <w:sz w:val="28"/>
          <w:szCs w:val="28"/>
        </w:rPr>
      </w:pPr>
    </w:p>
    <w:p w14:paraId="4E7CABEA" w14:textId="77777777" w:rsidR="00B03784" w:rsidRDefault="00000000" w:rsidP="008713DA">
      <w:pPr>
        <w:spacing w:line="360" w:lineRule="auto"/>
        <w:ind w:firstLineChars="275" w:firstLine="770"/>
        <w:rPr>
          <w:rFonts w:eastAsia="黑体"/>
          <w:sz w:val="28"/>
          <w:szCs w:val="28"/>
        </w:rPr>
      </w:pPr>
      <w:r>
        <w:rPr>
          <w:rFonts w:eastAsia="黑体"/>
          <w:sz w:val="28"/>
          <w:szCs w:val="28"/>
        </w:rPr>
        <w:t>归</w:t>
      </w:r>
      <w:r>
        <w:rPr>
          <w:rFonts w:eastAsia="黑体"/>
          <w:sz w:val="28"/>
          <w:szCs w:val="28"/>
        </w:rPr>
        <w:t xml:space="preserve"> </w:t>
      </w:r>
      <w:r>
        <w:rPr>
          <w:rFonts w:eastAsia="黑体"/>
          <w:sz w:val="28"/>
          <w:szCs w:val="28"/>
        </w:rPr>
        <w:t>口</w:t>
      </w:r>
      <w:r>
        <w:rPr>
          <w:rFonts w:eastAsia="黑体"/>
          <w:sz w:val="28"/>
          <w:szCs w:val="28"/>
        </w:rPr>
        <w:t xml:space="preserve"> </w:t>
      </w:r>
      <w:r>
        <w:rPr>
          <w:rFonts w:eastAsia="黑体"/>
          <w:sz w:val="28"/>
          <w:szCs w:val="28"/>
        </w:rPr>
        <w:t>单</w:t>
      </w:r>
      <w:r>
        <w:rPr>
          <w:rFonts w:eastAsia="黑体"/>
          <w:sz w:val="28"/>
          <w:szCs w:val="28"/>
        </w:rPr>
        <w:t xml:space="preserve"> </w:t>
      </w:r>
      <w:r>
        <w:rPr>
          <w:rFonts w:eastAsia="黑体"/>
          <w:sz w:val="28"/>
          <w:szCs w:val="28"/>
        </w:rPr>
        <w:t>位：全国电磁计量技术委员会</w:t>
      </w:r>
    </w:p>
    <w:p w14:paraId="1FDC0F05" w14:textId="77777777" w:rsidR="00B03784" w:rsidRDefault="00000000" w:rsidP="008713DA">
      <w:pPr>
        <w:spacing w:line="360" w:lineRule="auto"/>
        <w:ind w:firstLineChars="250" w:firstLine="700"/>
        <w:rPr>
          <w:rFonts w:eastAsia="黑体"/>
          <w:sz w:val="28"/>
          <w:szCs w:val="28"/>
        </w:rPr>
      </w:pPr>
      <w:r>
        <w:rPr>
          <w:rFonts w:eastAsia="黑体"/>
          <w:sz w:val="28"/>
          <w:szCs w:val="28"/>
        </w:rPr>
        <w:t>主要起草单位：</w:t>
      </w:r>
      <w:r>
        <w:rPr>
          <w:rFonts w:eastAsia="黑体"/>
          <w:sz w:val="28"/>
          <w:szCs w:val="28"/>
        </w:rPr>
        <w:t xml:space="preserve"> </w:t>
      </w:r>
    </w:p>
    <w:p w14:paraId="5838FE0B" w14:textId="77777777" w:rsidR="00B03784" w:rsidRDefault="00000000" w:rsidP="008713DA">
      <w:pPr>
        <w:spacing w:line="360" w:lineRule="auto"/>
        <w:ind w:firstLineChars="900" w:firstLine="2520"/>
        <w:rPr>
          <w:rFonts w:eastAsia="黑体"/>
          <w:sz w:val="28"/>
          <w:szCs w:val="28"/>
        </w:rPr>
      </w:pPr>
      <w:r>
        <w:rPr>
          <w:rFonts w:eastAsia="黑体"/>
          <w:sz w:val="28"/>
          <w:szCs w:val="28"/>
        </w:rPr>
        <w:t xml:space="preserve">  </w:t>
      </w:r>
    </w:p>
    <w:p w14:paraId="1D76D3ED" w14:textId="77777777" w:rsidR="00B03784" w:rsidRDefault="00000000" w:rsidP="008713DA">
      <w:pPr>
        <w:spacing w:line="360" w:lineRule="auto"/>
        <w:ind w:firstLineChars="250" w:firstLine="700"/>
        <w:rPr>
          <w:rFonts w:eastAsia="黑体"/>
          <w:sz w:val="28"/>
          <w:szCs w:val="28"/>
        </w:rPr>
      </w:pPr>
      <w:r>
        <w:rPr>
          <w:rFonts w:eastAsia="黑体"/>
          <w:sz w:val="28"/>
          <w:szCs w:val="28"/>
        </w:rPr>
        <w:t>参加起草单位：</w:t>
      </w:r>
      <w:r>
        <w:rPr>
          <w:rFonts w:eastAsia="黑体"/>
          <w:sz w:val="28"/>
          <w:szCs w:val="28"/>
        </w:rPr>
        <w:t xml:space="preserve"> </w:t>
      </w:r>
    </w:p>
    <w:p w14:paraId="72ACDC19" w14:textId="77777777" w:rsidR="00B03784" w:rsidRDefault="00000000" w:rsidP="008713DA">
      <w:pPr>
        <w:spacing w:line="360" w:lineRule="auto"/>
        <w:rPr>
          <w:rFonts w:eastAsia="黑体"/>
          <w:bCs/>
          <w:sz w:val="28"/>
          <w:szCs w:val="28"/>
        </w:rPr>
      </w:pPr>
      <w:r>
        <w:rPr>
          <w:rFonts w:eastAsia="黑体"/>
          <w:sz w:val="28"/>
          <w:szCs w:val="28"/>
        </w:rPr>
        <w:t xml:space="preserve">                    </w:t>
      </w:r>
    </w:p>
    <w:p w14:paraId="6C84A357" w14:textId="77777777" w:rsidR="00B03784" w:rsidRDefault="00000000" w:rsidP="008713DA">
      <w:pPr>
        <w:spacing w:line="360" w:lineRule="auto"/>
        <w:rPr>
          <w:sz w:val="28"/>
          <w:szCs w:val="28"/>
        </w:rPr>
      </w:pPr>
      <w:r>
        <w:rPr>
          <w:rFonts w:eastAsia="黑体"/>
          <w:bCs/>
          <w:sz w:val="28"/>
          <w:szCs w:val="28"/>
        </w:rPr>
        <w:t xml:space="preserve">                   </w:t>
      </w:r>
    </w:p>
    <w:p w14:paraId="377B2EFA" w14:textId="77777777" w:rsidR="00B03784" w:rsidRDefault="00000000" w:rsidP="008713DA">
      <w:pPr>
        <w:spacing w:line="360" w:lineRule="auto"/>
        <w:rPr>
          <w:sz w:val="28"/>
          <w:szCs w:val="28"/>
        </w:rPr>
      </w:pPr>
      <w:r>
        <w:rPr>
          <w:sz w:val="28"/>
          <w:szCs w:val="28"/>
        </w:rPr>
        <w:t xml:space="preserve">                    </w:t>
      </w:r>
    </w:p>
    <w:p w14:paraId="4470B04B" w14:textId="77777777" w:rsidR="00B03784" w:rsidRDefault="00000000" w:rsidP="008713DA">
      <w:pPr>
        <w:rPr>
          <w:sz w:val="28"/>
        </w:rPr>
      </w:pPr>
      <w:r>
        <w:rPr>
          <w:sz w:val="28"/>
        </w:rPr>
        <w:t>本规范委托全国电磁计量技术委员会负责解释。</w:t>
      </w:r>
    </w:p>
    <w:p w14:paraId="32281147" w14:textId="77777777" w:rsidR="00B03784" w:rsidRDefault="00000000" w:rsidP="008713DA">
      <w:pPr>
        <w:rPr>
          <w:sz w:val="28"/>
        </w:rPr>
      </w:pPr>
      <w:r>
        <w:rPr>
          <w:sz w:val="24"/>
        </w:rPr>
        <w:br w:type="page"/>
      </w:r>
    </w:p>
    <w:p w14:paraId="462B9713" w14:textId="77777777" w:rsidR="00B03784" w:rsidRDefault="00000000" w:rsidP="008713DA">
      <w:pPr>
        <w:spacing w:line="360" w:lineRule="auto"/>
        <w:ind w:firstLineChars="150" w:firstLine="420"/>
        <w:rPr>
          <w:rFonts w:eastAsia="黑体"/>
          <w:sz w:val="28"/>
        </w:rPr>
      </w:pPr>
      <w:r>
        <w:rPr>
          <w:rFonts w:eastAsia="黑体"/>
          <w:sz w:val="28"/>
        </w:rPr>
        <w:lastRenderedPageBreak/>
        <w:t>本规</w:t>
      </w:r>
      <w:r>
        <w:rPr>
          <w:rFonts w:eastAsia="黑体"/>
          <w:bCs/>
          <w:sz w:val="28"/>
          <w:szCs w:val="28"/>
        </w:rPr>
        <w:t>范</w:t>
      </w:r>
      <w:r>
        <w:rPr>
          <w:rFonts w:eastAsia="黑体"/>
          <w:sz w:val="28"/>
        </w:rPr>
        <w:t>主要起草人：</w:t>
      </w:r>
    </w:p>
    <w:p w14:paraId="114F9C48" w14:textId="77777777" w:rsidR="00B03784" w:rsidRDefault="00000000" w:rsidP="008713DA">
      <w:pPr>
        <w:spacing w:line="360" w:lineRule="auto"/>
        <w:rPr>
          <w:rFonts w:eastAsia="黑体"/>
          <w:sz w:val="28"/>
        </w:rPr>
      </w:pPr>
      <w:r>
        <w:rPr>
          <w:rFonts w:eastAsia="黑体"/>
          <w:sz w:val="28"/>
        </w:rPr>
        <w:t xml:space="preserve">          </w:t>
      </w:r>
      <w:r>
        <w:rPr>
          <w:rFonts w:eastAsia="黑体" w:hint="eastAsia"/>
          <w:sz w:val="28"/>
        </w:rPr>
        <w:t xml:space="preserve">  </w:t>
      </w:r>
      <w:r>
        <w:rPr>
          <w:rFonts w:eastAsia="黑体"/>
          <w:sz w:val="28"/>
        </w:rPr>
        <w:t>X X X(</w:t>
      </w:r>
      <w:r>
        <w:rPr>
          <w:rFonts w:eastAsia="黑体"/>
          <w:sz w:val="28"/>
          <w:szCs w:val="28"/>
        </w:rPr>
        <w:t>起草人所在单位名称</w:t>
      </w:r>
      <w:r>
        <w:rPr>
          <w:rFonts w:eastAsia="黑体"/>
          <w:sz w:val="28"/>
        </w:rPr>
        <w:t>)</w:t>
      </w:r>
    </w:p>
    <w:p w14:paraId="362B2A9B" w14:textId="77777777" w:rsidR="00B03784" w:rsidRDefault="00000000" w:rsidP="008713DA">
      <w:pPr>
        <w:spacing w:line="360" w:lineRule="auto"/>
        <w:rPr>
          <w:rFonts w:eastAsia="黑体"/>
          <w:sz w:val="28"/>
        </w:rPr>
      </w:pPr>
      <w:r>
        <w:rPr>
          <w:rFonts w:eastAsia="黑体"/>
          <w:sz w:val="28"/>
        </w:rPr>
        <w:t xml:space="preserve">             </w:t>
      </w:r>
    </w:p>
    <w:p w14:paraId="310E5BD8" w14:textId="77777777" w:rsidR="00B03784" w:rsidRDefault="00000000" w:rsidP="008713DA">
      <w:pPr>
        <w:spacing w:line="360" w:lineRule="auto"/>
        <w:ind w:firstLineChars="500" w:firstLine="1400"/>
        <w:rPr>
          <w:rFonts w:eastAsia="黑体"/>
          <w:sz w:val="28"/>
        </w:rPr>
      </w:pPr>
      <w:r>
        <w:rPr>
          <w:rFonts w:eastAsia="黑体"/>
          <w:sz w:val="28"/>
        </w:rPr>
        <w:t xml:space="preserve">   </w:t>
      </w:r>
    </w:p>
    <w:p w14:paraId="0EE637A7" w14:textId="77777777" w:rsidR="00B03784" w:rsidRDefault="00000000" w:rsidP="008713DA">
      <w:pPr>
        <w:spacing w:line="360" w:lineRule="auto"/>
        <w:ind w:firstLineChars="450" w:firstLine="1260"/>
        <w:rPr>
          <w:rFonts w:eastAsia="黑体"/>
          <w:sz w:val="28"/>
        </w:rPr>
      </w:pPr>
      <w:r>
        <w:rPr>
          <w:rFonts w:eastAsia="黑体"/>
          <w:sz w:val="28"/>
        </w:rPr>
        <w:t>参加起草人：</w:t>
      </w:r>
    </w:p>
    <w:p w14:paraId="30F1AE67" w14:textId="77777777" w:rsidR="00B03784" w:rsidRDefault="00000000" w:rsidP="008713DA">
      <w:pPr>
        <w:spacing w:line="360" w:lineRule="auto"/>
        <w:rPr>
          <w:rFonts w:eastAsia="黑体"/>
          <w:sz w:val="28"/>
        </w:rPr>
      </w:pPr>
      <w:r>
        <w:rPr>
          <w:rFonts w:eastAsia="黑体"/>
          <w:sz w:val="28"/>
        </w:rPr>
        <w:t xml:space="preserve">             X X X(</w:t>
      </w:r>
      <w:r>
        <w:rPr>
          <w:rFonts w:eastAsia="黑体"/>
          <w:sz w:val="28"/>
          <w:szCs w:val="28"/>
        </w:rPr>
        <w:t>起草人所在单位名称</w:t>
      </w:r>
      <w:r>
        <w:rPr>
          <w:rFonts w:eastAsia="黑体"/>
          <w:sz w:val="28"/>
        </w:rPr>
        <w:t>)</w:t>
      </w:r>
    </w:p>
    <w:p w14:paraId="42BC69C1" w14:textId="77777777" w:rsidR="00B03784" w:rsidRDefault="00000000" w:rsidP="008713DA">
      <w:pPr>
        <w:spacing w:line="360" w:lineRule="auto"/>
        <w:rPr>
          <w:rFonts w:eastAsia="黑体"/>
          <w:sz w:val="28"/>
        </w:rPr>
      </w:pPr>
      <w:r>
        <w:rPr>
          <w:rFonts w:eastAsia="黑体"/>
          <w:sz w:val="28"/>
        </w:rPr>
        <w:t xml:space="preserve">             </w:t>
      </w:r>
    </w:p>
    <w:p w14:paraId="5131DDC4" w14:textId="77777777" w:rsidR="00B03784" w:rsidRDefault="00000000" w:rsidP="008713DA">
      <w:pPr>
        <w:spacing w:line="360" w:lineRule="auto"/>
        <w:rPr>
          <w:rFonts w:eastAsia="黑体"/>
          <w:sz w:val="28"/>
        </w:rPr>
      </w:pPr>
      <w:r>
        <w:rPr>
          <w:rFonts w:eastAsia="黑体"/>
          <w:sz w:val="28"/>
        </w:rPr>
        <w:t xml:space="preserve">             </w:t>
      </w:r>
    </w:p>
    <w:p w14:paraId="46354F23" w14:textId="77777777" w:rsidR="00B03784" w:rsidRDefault="00000000" w:rsidP="008713DA">
      <w:pPr>
        <w:spacing w:line="360" w:lineRule="auto"/>
        <w:rPr>
          <w:sz w:val="28"/>
        </w:rPr>
      </w:pPr>
      <w:r>
        <w:rPr>
          <w:sz w:val="28"/>
        </w:rPr>
        <w:t xml:space="preserve">            </w:t>
      </w:r>
    </w:p>
    <w:p w14:paraId="64EB18D3" w14:textId="77777777" w:rsidR="00A22D69" w:rsidRPr="00A22D69" w:rsidRDefault="00A22D69" w:rsidP="008713DA">
      <w:pPr>
        <w:rPr>
          <w:sz w:val="28"/>
        </w:rPr>
      </w:pPr>
    </w:p>
    <w:p w14:paraId="4E81089A" w14:textId="77777777" w:rsidR="00A22D69" w:rsidRPr="00A22D69" w:rsidRDefault="00A22D69" w:rsidP="008713DA">
      <w:pPr>
        <w:rPr>
          <w:sz w:val="28"/>
        </w:rPr>
      </w:pPr>
    </w:p>
    <w:p w14:paraId="2B412A52" w14:textId="77777777" w:rsidR="00A22D69" w:rsidRPr="00A22D69" w:rsidRDefault="00A22D69" w:rsidP="008713DA">
      <w:pPr>
        <w:rPr>
          <w:sz w:val="28"/>
        </w:rPr>
      </w:pPr>
    </w:p>
    <w:p w14:paraId="15DE4C16" w14:textId="77777777" w:rsidR="00A22D69" w:rsidRPr="00A22D69" w:rsidRDefault="00A22D69" w:rsidP="008713DA">
      <w:pPr>
        <w:rPr>
          <w:sz w:val="28"/>
        </w:rPr>
      </w:pPr>
    </w:p>
    <w:p w14:paraId="4FBE41A0" w14:textId="77777777" w:rsidR="00A22D69" w:rsidRPr="00A22D69" w:rsidRDefault="00A22D69" w:rsidP="008713DA">
      <w:pPr>
        <w:rPr>
          <w:sz w:val="28"/>
        </w:rPr>
      </w:pPr>
    </w:p>
    <w:p w14:paraId="7F738EB6" w14:textId="77777777" w:rsidR="00A22D69" w:rsidRPr="00A22D69" w:rsidRDefault="00A22D69" w:rsidP="008713DA">
      <w:pPr>
        <w:rPr>
          <w:sz w:val="28"/>
        </w:rPr>
      </w:pPr>
    </w:p>
    <w:p w14:paraId="3ED08073" w14:textId="77777777" w:rsidR="00A22D69" w:rsidRPr="00A22D69" w:rsidRDefault="00A22D69" w:rsidP="008713DA">
      <w:pPr>
        <w:rPr>
          <w:sz w:val="28"/>
        </w:rPr>
      </w:pPr>
    </w:p>
    <w:p w14:paraId="296AE258" w14:textId="77777777" w:rsidR="00A22D69" w:rsidRPr="00A22D69" w:rsidRDefault="00A22D69" w:rsidP="008713DA">
      <w:pPr>
        <w:rPr>
          <w:sz w:val="28"/>
        </w:rPr>
      </w:pPr>
    </w:p>
    <w:p w14:paraId="599A91F4" w14:textId="77777777" w:rsidR="00A22D69" w:rsidRPr="00A22D69" w:rsidRDefault="00A22D69" w:rsidP="008713DA">
      <w:pPr>
        <w:rPr>
          <w:sz w:val="28"/>
        </w:rPr>
      </w:pPr>
    </w:p>
    <w:p w14:paraId="77FB3E11" w14:textId="77777777" w:rsidR="00A22D69" w:rsidRPr="00A22D69" w:rsidRDefault="00A22D69" w:rsidP="008713DA">
      <w:pPr>
        <w:rPr>
          <w:sz w:val="28"/>
        </w:rPr>
      </w:pPr>
    </w:p>
    <w:p w14:paraId="32FA34BF" w14:textId="77777777" w:rsidR="00A22D69" w:rsidRPr="00A22D69" w:rsidRDefault="00A22D69" w:rsidP="008713DA">
      <w:pPr>
        <w:rPr>
          <w:sz w:val="28"/>
        </w:rPr>
      </w:pPr>
    </w:p>
    <w:p w14:paraId="01157B14" w14:textId="77777777" w:rsidR="00A22D69" w:rsidRPr="00A22D69" w:rsidRDefault="00A22D69" w:rsidP="008713DA">
      <w:pPr>
        <w:rPr>
          <w:sz w:val="28"/>
        </w:rPr>
        <w:sectPr w:rsidR="00A22D69" w:rsidRPr="00A22D69">
          <w:headerReference w:type="even" r:id="rId9"/>
          <w:headerReference w:type="default" r:id="rId10"/>
          <w:footerReference w:type="even" r:id="rId11"/>
          <w:footerReference w:type="default" r:id="rId12"/>
          <w:headerReference w:type="first" r:id="rId13"/>
          <w:footerReference w:type="first" r:id="rId14"/>
          <w:pgSz w:w="11906" w:h="16838"/>
          <w:pgMar w:top="1985" w:right="1134" w:bottom="1418" w:left="1418" w:header="1418" w:footer="1304" w:gutter="0"/>
          <w:pgNumType w:fmt="upperRoman" w:start="1"/>
          <w:cols w:space="720"/>
          <w:titlePg/>
          <w:docGrid w:type="linesAndChars" w:linePitch="312"/>
        </w:sectPr>
      </w:pPr>
    </w:p>
    <w:p w14:paraId="301F5DB2" w14:textId="77777777" w:rsidR="00B03784" w:rsidRDefault="00000000" w:rsidP="008713DA">
      <w:pPr>
        <w:jc w:val="center"/>
        <w:rPr>
          <w:rFonts w:eastAsia="黑体"/>
          <w:sz w:val="44"/>
          <w:szCs w:val="44"/>
        </w:rPr>
      </w:pPr>
      <w:r>
        <w:rPr>
          <w:rFonts w:eastAsia="黑体"/>
          <w:sz w:val="44"/>
          <w:szCs w:val="44"/>
        </w:rPr>
        <w:lastRenderedPageBreak/>
        <w:t>目</w:t>
      </w:r>
      <w:r>
        <w:rPr>
          <w:rFonts w:eastAsia="黑体"/>
          <w:sz w:val="44"/>
          <w:szCs w:val="44"/>
        </w:rPr>
        <w:t xml:space="preserve"> </w:t>
      </w:r>
      <w:r>
        <w:rPr>
          <w:rFonts w:eastAsia="黑体"/>
          <w:sz w:val="44"/>
          <w:szCs w:val="44"/>
        </w:rPr>
        <w:t>录</w:t>
      </w:r>
    </w:p>
    <w:p w14:paraId="1F261511" w14:textId="20641697" w:rsidR="008713DA" w:rsidRDefault="00000000" w:rsidP="008713DA">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 xml:space="preserve">TOC \o "1-2" \h \u </w:instrText>
      </w:r>
      <w:r>
        <w:fldChar w:fldCharType="separate"/>
      </w:r>
      <w:hyperlink w:anchor="_Toc237022000" w:history="1">
        <w:r w:rsidR="008713DA" w:rsidRPr="00EA166E">
          <w:rPr>
            <w:rStyle w:val="aff"/>
            <w:rFonts w:ascii="宋体" w:hAnsi="宋体" w:hint="eastAsia"/>
            <w:noProof/>
          </w:rPr>
          <w:t>引言</w:t>
        </w:r>
        <w:r w:rsidR="008713DA">
          <w:rPr>
            <w:rFonts w:hint="eastAsia"/>
            <w:noProof/>
          </w:rPr>
          <w:tab/>
        </w:r>
        <w:r w:rsidR="008713DA">
          <w:rPr>
            <w:rFonts w:hint="eastAsia"/>
            <w:noProof/>
          </w:rPr>
          <w:fldChar w:fldCharType="begin"/>
        </w:r>
        <w:r w:rsidR="008713DA">
          <w:rPr>
            <w:rFonts w:hint="eastAsia"/>
            <w:noProof/>
          </w:rPr>
          <w:instrText xml:space="preserve"> </w:instrText>
        </w:r>
        <w:r w:rsidR="008713DA">
          <w:rPr>
            <w:noProof/>
          </w:rPr>
          <w:instrText>PAGEREF _Toc237022000 \h</w:instrText>
        </w:r>
        <w:r w:rsidR="008713DA">
          <w:rPr>
            <w:rFonts w:hint="eastAsia"/>
            <w:noProof/>
          </w:rPr>
          <w:instrText xml:space="preserve"> </w:instrText>
        </w:r>
        <w:r w:rsidR="008713DA">
          <w:rPr>
            <w:rFonts w:hint="eastAsia"/>
            <w:noProof/>
          </w:rPr>
        </w:r>
        <w:r w:rsidR="008713DA">
          <w:rPr>
            <w:rFonts w:hint="eastAsia"/>
            <w:noProof/>
          </w:rPr>
          <w:fldChar w:fldCharType="separate"/>
        </w:r>
        <w:r w:rsidR="000156CC">
          <w:rPr>
            <w:noProof/>
          </w:rPr>
          <w:t>II</w:t>
        </w:r>
        <w:r w:rsidR="008713DA">
          <w:rPr>
            <w:rFonts w:hint="eastAsia"/>
            <w:noProof/>
          </w:rPr>
          <w:fldChar w:fldCharType="end"/>
        </w:r>
      </w:hyperlink>
    </w:p>
    <w:p w14:paraId="1302E560" w14:textId="79908025" w:rsidR="008713DA" w:rsidRDefault="008713DA" w:rsidP="008713DA">
      <w:pPr>
        <w:pStyle w:val="TOC1"/>
        <w:tabs>
          <w:tab w:val="left" w:pos="420"/>
          <w:tab w:val="right" w:leader="dot" w:pos="9344"/>
        </w:tabs>
        <w:rPr>
          <w:rFonts w:asciiTheme="minorHAnsi" w:eastAsiaTheme="minorEastAsia" w:hAnsiTheme="minorHAnsi" w:cstheme="minorBidi" w:hint="eastAsia"/>
          <w:noProof/>
          <w:sz w:val="22"/>
          <w:szCs w:val="24"/>
          <w14:ligatures w14:val="standardContextual"/>
        </w:rPr>
      </w:pPr>
      <w:hyperlink w:anchor="_Toc237022001" w:history="1">
        <w:r w:rsidRPr="006C2162">
          <w:rPr>
            <w:rStyle w:val="aff"/>
            <w:rFonts w:hint="eastAsia"/>
            <w:noProof/>
          </w:rPr>
          <w:t>1</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范围</w:t>
        </w:r>
        <w:r>
          <w:rPr>
            <w:rFonts w:hint="eastAsia"/>
            <w:noProof/>
          </w:rPr>
          <w:tab/>
        </w:r>
        <w:r>
          <w:rPr>
            <w:rFonts w:hint="eastAsia"/>
            <w:noProof/>
          </w:rPr>
          <w:fldChar w:fldCharType="begin"/>
        </w:r>
        <w:r>
          <w:rPr>
            <w:rFonts w:hint="eastAsia"/>
            <w:noProof/>
          </w:rPr>
          <w:instrText xml:space="preserve"> </w:instrText>
        </w:r>
        <w:r>
          <w:rPr>
            <w:noProof/>
          </w:rPr>
          <w:instrText>PAGEREF _Toc237022001 \h</w:instrText>
        </w:r>
        <w:r>
          <w:rPr>
            <w:rFonts w:hint="eastAsia"/>
            <w:noProof/>
          </w:rPr>
          <w:instrText xml:space="preserve"> </w:instrText>
        </w:r>
        <w:r>
          <w:rPr>
            <w:rFonts w:hint="eastAsia"/>
            <w:noProof/>
          </w:rPr>
        </w:r>
        <w:r>
          <w:rPr>
            <w:rFonts w:hint="eastAsia"/>
            <w:noProof/>
          </w:rPr>
          <w:fldChar w:fldCharType="separate"/>
        </w:r>
        <w:r w:rsidR="000156CC">
          <w:rPr>
            <w:noProof/>
          </w:rPr>
          <w:t>1</w:t>
        </w:r>
        <w:r>
          <w:rPr>
            <w:rFonts w:hint="eastAsia"/>
            <w:noProof/>
          </w:rPr>
          <w:fldChar w:fldCharType="end"/>
        </w:r>
      </w:hyperlink>
    </w:p>
    <w:p w14:paraId="71265031" w14:textId="5E506E88" w:rsidR="008713DA" w:rsidRDefault="008713DA" w:rsidP="008713DA">
      <w:pPr>
        <w:pStyle w:val="TOC1"/>
        <w:tabs>
          <w:tab w:val="left" w:pos="420"/>
          <w:tab w:val="right" w:leader="dot" w:pos="9344"/>
        </w:tabs>
        <w:rPr>
          <w:rFonts w:asciiTheme="minorHAnsi" w:eastAsiaTheme="minorEastAsia" w:hAnsiTheme="minorHAnsi" w:cstheme="minorBidi" w:hint="eastAsia"/>
          <w:noProof/>
          <w:sz w:val="22"/>
          <w:szCs w:val="24"/>
          <w14:ligatures w14:val="standardContextual"/>
        </w:rPr>
      </w:pPr>
      <w:hyperlink w:anchor="_Toc237022002" w:history="1">
        <w:r w:rsidRPr="006C2162">
          <w:rPr>
            <w:rStyle w:val="aff"/>
            <w:rFonts w:hint="eastAsia"/>
            <w:noProof/>
          </w:rPr>
          <w:t>2</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引用文件</w:t>
        </w:r>
        <w:r>
          <w:rPr>
            <w:rFonts w:hint="eastAsia"/>
            <w:noProof/>
          </w:rPr>
          <w:tab/>
        </w:r>
        <w:r>
          <w:rPr>
            <w:rFonts w:hint="eastAsia"/>
            <w:noProof/>
          </w:rPr>
          <w:fldChar w:fldCharType="begin"/>
        </w:r>
        <w:r>
          <w:rPr>
            <w:rFonts w:hint="eastAsia"/>
            <w:noProof/>
          </w:rPr>
          <w:instrText xml:space="preserve"> </w:instrText>
        </w:r>
        <w:r>
          <w:rPr>
            <w:noProof/>
          </w:rPr>
          <w:instrText>PAGEREF _Toc237022002 \h</w:instrText>
        </w:r>
        <w:r>
          <w:rPr>
            <w:rFonts w:hint="eastAsia"/>
            <w:noProof/>
          </w:rPr>
          <w:instrText xml:space="preserve"> </w:instrText>
        </w:r>
        <w:r>
          <w:rPr>
            <w:rFonts w:hint="eastAsia"/>
            <w:noProof/>
          </w:rPr>
        </w:r>
        <w:r>
          <w:rPr>
            <w:rFonts w:hint="eastAsia"/>
            <w:noProof/>
          </w:rPr>
          <w:fldChar w:fldCharType="separate"/>
        </w:r>
        <w:r w:rsidR="000156CC">
          <w:rPr>
            <w:noProof/>
          </w:rPr>
          <w:t>1</w:t>
        </w:r>
        <w:r>
          <w:rPr>
            <w:rFonts w:hint="eastAsia"/>
            <w:noProof/>
          </w:rPr>
          <w:fldChar w:fldCharType="end"/>
        </w:r>
      </w:hyperlink>
    </w:p>
    <w:p w14:paraId="65DF4A1B" w14:textId="3A0AA0FC" w:rsidR="008713DA" w:rsidRDefault="008713DA" w:rsidP="008713DA">
      <w:pPr>
        <w:pStyle w:val="TOC1"/>
        <w:tabs>
          <w:tab w:val="left" w:pos="420"/>
          <w:tab w:val="right" w:leader="dot" w:pos="9344"/>
        </w:tabs>
        <w:rPr>
          <w:rFonts w:asciiTheme="minorHAnsi" w:eastAsiaTheme="minorEastAsia" w:hAnsiTheme="minorHAnsi" w:cstheme="minorBidi" w:hint="eastAsia"/>
          <w:noProof/>
          <w:sz w:val="22"/>
          <w:szCs w:val="24"/>
          <w14:ligatures w14:val="standardContextual"/>
        </w:rPr>
      </w:pPr>
      <w:hyperlink w:anchor="_Toc237022003" w:history="1">
        <w:r w:rsidRPr="006C2162">
          <w:rPr>
            <w:rStyle w:val="aff"/>
            <w:rFonts w:hint="eastAsia"/>
            <w:noProof/>
          </w:rPr>
          <w:t>3</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术语</w:t>
        </w:r>
        <w:r>
          <w:rPr>
            <w:rFonts w:hint="eastAsia"/>
            <w:noProof/>
          </w:rPr>
          <w:tab/>
        </w:r>
        <w:r>
          <w:rPr>
            <w:rFonts w:hint="eastAsia"/>
            <w:noProof/>
          </w:rPr>
          <w:fldChar w:fldCharType="begin"/>
        </w:r>
        <w:r>
          <w:rPr>
            <w:rFonts w:hint="eastAsia"/>
            <w:noProof/>
          </w:rPr>
          <w:instrText xml:space="preserve"> </w:instrText>
        </w:r>
        <w:r>
          <w:rPr>
            <w:noProof/>
          </w:rPr>
          <w:instrText>PAGEREF _Toc237022003 \h</w:instrText>
        </w:r>
        <w:r>
          <w:rPr>
            <w:rFonts w:hint="eastAsia"/>
            <w:noProof/>
          </w:rPr>
          <w:instrText xml:space="preserve"> </w:instrText>
        </w:r>
        <w:r>
          <w:rPr>
            <w:rFonts w:hint="eastAsia"/>
            <w:noProof/>
          </w:rPr>
        </w:r>
        <w:r>
          <w:rPr>
            <w:rFonts w:hint="eastAsia"/>
            <w:noProof/>
          </w:rPr>
          <w:fldChar w:fldCharType="separate"/>
        </w:r>
        <w:r w:rsidR="000156CC">
          <w:rPr>
            <w:noProof/>
          </w:rPr>
          <w:t>1</w:t>
        </w:r>
        <w:r>
          <w:rPr>
            <w:rFonts w:hint="eastAsia"/>
            <w:noProof/>
          </w:rPr>
          <w:fldChar w:fldCharType="end"/>
        </w:r>
      </w:hyperlink>
    </w:p>
    <w:p w14:paraId="422AD3A3" w14:textId="377F63A9"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04" w:history="1">
        <w:r w:rsidRPr="006C2162">
          <w:rPr>
            <w:rStyle w:val="aff"/>
            <w:rFonts w:ascii="宋体" w:hAnsi="宋体" w:hint="eastAsia"/>
            <w:noProof/>
          </w:rPr>
          <w:t>3.1</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电能表误差在线评估算法</w:t>
        </w:r>
        <w:r>
          <w:rPr>
            <w:rFonts w:hint="eastAsia"/>
            <w:noProof/>
          </w:rPr>
          <w:tab/>
        </w:r>
        <w:r>
          <w:rPr>
            <w:rFonts w:hint="eastAsia"/>
            <w:noProof/>
          </w:rPr>
          <w:fldChar w:fldCharType="begin"/>
        </w:r>
        <w:r>
          <w:rPr>
            <w:rFonts w:hint="eastAsia"/>
            <w:noProof/>
          </w:rPr>
          <w:instrText xml:space="preserve"> </w:instrText>
        </w:r>
        <w:r>
          <w:rPr>
            <w:noProof/>
          </w:rPr>
          <w:instrText>PAGEREF _Toc237022004 \h</w:instrText>
        </w:r>
        <w:r>
          <w:rPr>
            <w:rFonts w:hint="eastAsia"/>
            <w:noProof/>
          </w:rPr>
          <w:instrText xml:space="preserve"> </w:instrText>
        </w:r>
        <w:r>
          <w:rPr>
            <w:rFonts w:hint="eastAsia"/>
            <w:noProof/>
          </w:rPr>
        </w:r>
        <w:r>
          <w:rPr>
            <w:rFonts w:hint="eastAsia"/>
            <w:noProof/>
          </w:rPr>
          <w:fldChar w:fldCharType="separate"/>
        </w:r>
        <w:r w:rsidR="000156CC">
          <w:rPr>
            <w:noProof/>
          </w:rPr>
          <w:t>1</w:t>
        </w:r>
        <w:r>
          <w:rPr>
            <w:rFonts w:hint="eastAsia"/>
            <w:noProof/>
          </w:rPr>
          <w:fldChar w:fldCharType="end"/>
        </w:r>
      </w:hyperlink>
    </w:p>
    <w:p w14:paraId="0005E84A" w14:textId="694F14C0"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05" w:history="1">
        <w:r w:rsidRPr="006C2162">
          <w:rPr>
            <w:rStyle w:val="aff"/>
            <w:rFonts w:ascii="宋体" w:hAnsi="宋体" w:hint="eastAsia"/>
            <w:noProof/>
          </w:rPr>
          <w:t>3.2</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电能表误差在线评估系统</w:t>
        </w:r>
        <w:r>
          <w:rPr>
            <w:rFonts w:hint="eastAsia"/>
            <w:noProof/>
          </w:rPr>
          <w:tab/>
        </w:r>
        <w:r>
          <w:rPr>
            <w:rFonts w:hint="eastAsia"/>
            <w:noProof/>
          </w:rPr>
          <w:fldChar w:fldCharType="begin"/>
        </w:r>
        <w:r>
          <w:rPr>
            <w:rFonts w:hint="eastAsia"/>
            <w:noProof/>
          </w:rPr>
          <w:instrText xml:space="preserve"> </w:instrText>
        </w:r>
        <w:r>
          <w:rPr>
            <w:noProof/>
          </w:rPr>
          <w:instrText>PAGEREF _Toc237022005 \h</w:instrText>
        </w:r>
        <w:r>
          <w:rPr>
            <w:rFonts w:hint="eastAsia"/>
            <w:noProof/>
          </w:rPr>
          <w:instrText xml:space="preserve"> </w:instrText>
        </w:r>
        <w:r>
          <w:rPr>
            <w:rFonts w:hint="eastAsia"/>
            <w:noProof/>
          </w:rPr>
        </w:r>
        <w:r>
          <w:rPr>
            <w:rFonts w:hint="eastAsia"/>
            <w:noProof/>
          </w:rPr>
          <w:fldChar w:fldCharType="separate"/>
        </w:r>
        <w:r w:rsidR="000156CC">
          <w:rPr>
            <w:noProof/>
          </w:rPr>
          <w:t>1</w:t>
        </w:r>
        <w:r>
          <w:rPr>
            <w:rFonts w:hint="eastAsia"/>
            <w:noProof/>
          </w:rPr>
          <w:fldChar w:fldCharType="end"/>
        </w:r>
      </w:hyperlink>
    </w:p>
    <w:p w14:paraId="7DAD0AB6" w14:textId="198CB917"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06" w:history="1">
        <w:r w:rsidRPr="006C2162">
          <w:rPr>
            <w:rStyle w:val="aff"/>
            <w:rFonts w:ascii="宋体" w:hAnsi="宋体" w:hint="eastAsia"/>
            <w:noProof/>
          </w:rPr>
          <w:t>3.3</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电能表误差在线评估算法软件模块</w:t>
        </w:r>
        <w:r>
          <w:rPr>
            <w:rFonts w:hint="eastAsia"/>
            <w:noProof/>
          </w:rPr>
          <w:tab/>
        </w:r>
        <w:r>
          <w:rPr>
            <w:rFonts w:hint="eastAsia"/>
            <w:noProof/>
          </w:rPr>
          <w:fldChar w:fldCharType="begin"/>
        </w:r>
        <w:r>
          <w:rPr>
            <w:rFonts w:hint="eastAsia"/>
            <w:noProof/>
          </w:rPr>
          <w:instrText xml:space="preserve"> </w:instrText>
        </w:r>
        <w:r>
          <w:rPr>
            <w:noProof/>
          </w:rPr>
          <w:instrText>PAGEREF _Toc237022006 \h</w:instrText>
        </w:r>
        <w:r>
          <w:rPr>
            <w:rFonts w:hint="eastAsia"/>
            <w:noProof/>
          </w:rPr>
          <w:instrText xml:space="preserve"> </w:instrText>
        </w:r>
        <w:r>
          <w:rPr>
            <w:rFonts w:hint="eastAsia"/>
            <w:noProof/>
          </w:rPr>
        </w:r>
        <w:r>
          <w:rPr>
            <w:rFonts w:hint="eastAsia"/>
            <w:noProof/>
          </w:rPr>
          <w:fldChar w:fldCharType="separate"/>
        </w:r>
        <w:r w:rsidR="000156CC">
          <w:rPr>
            <w:noProof/>
          </w:rPr>
          <w:t>1</w:t>
        </w:r>
        <w:r>
          <w:rPr>
            <w:rFonts w:hint="eastAsia"/>
            <w:noProof/>
          </w:rPr>
          <w:fldChar w:fldCharType="end"/>
        </w:r>
      </w:hyperlink>
    </w:p>
    <w:p w14:paraId="7280F249" w14:textId="1BEFBE1D"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07" w:history="1">
        <w:r w:rsidRPr="006C2162">
          <w:rPr>
            <w:rStyle w:val="aff"/>
            <w:rFonts w:ascii="宋体" w:hAnsi="宋体" w:hint="eastAsia"/>
            <w:noProof/>
          </w:rPr>
          <w:t>3.4</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标准测试数据</w:t>
        </w:r>
        <w:r>
          <w:rPr>
            <w:rFonts w:hint="eastAsia"/>
            <w:noProof/>
          </w:rPr>
          <w:tab/>
        </w:r>
        <w:r>
          <w:rPr>
            <w:rFonts w:hint="eastAsia"/>
            <w:noProof/>
          </w:rPr>
          <w:fldChar w:fldCharType="begin"/>
        </w:r>
        <w:r>
          <w:rPr>
            <w:rFonts w:hint="eastAsia"/>
            <w:noProof/>
          </w:rPr>
          <w:instrText xml:space="preserve"> </w:instrText>
        </w:r>
        <w:r>
          <w:rPr>
            <w:noProof/>
          </w:rPr>
          <w:instrText>PAGEREF _Toc237022007 \h</w:instrText>
        </w:r>
        <w:r>
          <w:rPr>
            <w:rFonts w:hint="eastAsia"/>
            <w:noProof/>
          </w:rPr>
          <w:instrText xml:space="preserve"> </w:instrText>
        </w:r>
        <w:r>
          <w:rPr>
            <w:rFonts w:hint="eastAsia"/>
            <w:noProof/>
          </w:rPr>
        </w:r>
        <w:r>
          <w:rPr>
            <w:rFonts w:hint="eastAsia"/>
            <w:noProof/>
          </w:rPr>
          <w:fldChar w:fldCharType="separate"/>
        </w:r>
        <w:r w:rsidR="000156CC">
          <w:rPr>
            <w:noProof/>
          </w:rPr>
          <w:t>1</w:t>
        </w:r>
        <w:r>
          <w:rPr>
            <w:rFonts w:hint="eastAsia"/>
            <w:noProof/>
          </w:rPr>
          <w:fldChar w:fldCharType="end"/>
        </w:r>
      </w:hyperlink>
    </w:p>
    <w:p w14:paraId="57DBC032" w14:textId="6BF25852"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08" w:history="1">
        <w:r w:rsidRPr="006C2162">
          <w:rPr>
            <w:rStyle w:val="aff"/>
            <w:rFonts w:ascii="宋体" w:hAnsi="宋体" w:hint="eastAsia"/>
            <w:noProof/>
          </w:rPr>
          <w:t>3.5</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标准数据组</w:t>
        </w:r>
        <w:r>
          <w:rPr>
            <w:rFonts w:hint="eastAsia"/>
            <w:noProof/>
          </w:rPr>
          <w:tab/>
        </w:r>
        <w:r>
          <w:rPr>
            <w:rFonts w:hint="eastAsia"/>
            <w:noProof/>
          </w:rPr>
          <w:fldChar w:fldCharType="begin"/>
        </w:r>
        <w:r>
          <w:rPr>
            <w:rFonts w:hint="eastAsia"/>
            <w:noProof/>
          </w:rPr>
          <w:instrText xml:space="preserve"> </w:instrText>
        </w:r>
        <w:r>
          <w:rPr>
            <w:noProof/>
          </w:rPr>
          <w:instrText>PAGEREF _Toc237022008 \h</w:instrText>
        </w:r>
        <w:r>
          <w:rPr>
            <w:rFonts w:hint="eastAsia"/>
            <w:noProof/>
          </w:rPr>
          <w:instrText xml:space="preserve"> </w:instrText>
        </w:r>
        <w:r>
          <w:rPr>
            <w:rFonts w:hint="eastAsia"/>
            <w:noProof/>
          </w:rPr>
        </w:r>
        <w:r>
          <w:rPr>
            <w:rFonts w:hint="eastAsia"/>
            <w:noProof/>
          </w:rPr>
          <w:fldChar w:fldCharType="separate"/>
        </w:r>
        <w:r w:rsidR="000156CC">
          <w:rPr>
            <w:noProof/>
          </w:rPr>
          <w:t>1</w:t>
        </w:r>
        <w:r>
          <w:rPr>
            <w:rFonts w:hint="eastAsia"/>
            <w:noProof/>
          </w:rPr>
          <w:fldChar w:fldCharType="end"/>
        </w:r>
      </w:hyperlink>
    </w:p>
    <w:p w14:paraId="24692ABD" w14:textId="0A06DA53"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09" w:history="1">
        <w:r w:rsidRPr="006C2162">
          <w:rPr>
            <w:rStyle w:val="aff"/>
            <w:rFonts w:ascii="宋体" w:hAnsi="宋体" w:hint="eastAsia"/>
            <w:noProof/>
          </w:rPr>
          <w:t>3.6</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标准数据集</w:t>
        </w:r>
        <w:r>
          <w:rPr>
            <w:rFonts w:hint="eastAsia"/>
            <w:noProof/>
          </w:rPr>
          <w:tab/>
        </w:r>
        <w:r>
          <w:rPr>
            <w:rFonts w:hint="eastAsia"/>
            <w:noProof/>
          </w:rPr>
          <w:fldChar w:fldCharType="begin"/>
        </w:r>
        <w:r>
          <w:rPr>
            <w:rFonts w:hint="eastAsia"/>
            <w:noProof/>
          </w:rPr>
          <w:instrText xml:space="preserve"> </w:instrText>
        </w:r>
        <w:r>
          <w:rPr>
            <w:noProof/>
          </w:rPr>
          <w:instrText>PAGEREF _Toc237022009 \h</w:instrText>
        </w:r>
        <w:r>
          <w:rPr>
            <w:rFonts w:hint="eastAsia"/>
            <w:noProof/>
          </w:rPr>
          <w:instrText xml:space="preserve"> </w:instrText>
        </w:r>
        <w:r>
          <w:rPr>
            <w:rFonts w:hint="eastAsia"/>
            <w:noProof/>
          </w:rPr>
        </w:r>
        <w:r>
          <w:rPr>
            <w:rFonts w:hint="eastAsia"/>
            <w:noProof/>
          </w:rPr>
          <w:fldChar w:fldCharType="separate"/>
        </w:r>
        <w:r w:rsidR="000156CC">
          <w:rPr>
            <w:noProof/>
          </w:rPr>
          <w:t>1</w:t>
        </w:r>
        <w:r>
          <w:rPr>
            <w:rFonts w:hint="eastAsia"/>
            <w:noProof/>
          </w:rPr>
          <w:fldChar w:fldCharType="end"/>
        </w:r>
      </w:hyperlink>
    </w:p>
    <w:p w14:paraId="71994FB3" w14:textId="4DF43B90"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10" w:history="1">
        <w:r w:rsidRPr="006C2162">
          <w:rPr>
            <w:rStyle w:val="aff"/>
            <w:rFonts w:ascii="宋体" w:hAnsi="宋体" w:hint="eastAsia"/>
            <w:noProof/>
          </w:rPr>
          <w:t>3.7</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均方根误差</w:t>
        </w:r>
        <w:r>
          <w:rPr>
            <w:rFonts w:hint="eastAsia"/>
            <w:noProof/>
          </w:rPr>
          <w:tab/>
        </w:r>
        <w:r>
          <w:rPr>
            <w:rFonts w:hint="eastAsia"/>
            <w:noProof/>
          </w:rPr>
          <w:fldChar w:fldCharType="begin"/>
        </w:r>
        <w:r>
          <w:rPr>
            <w:rFonts w:hint="eastAsia"/>
            <w:noProof/>
          </w:rPr>
          <w:instrText xml:space="preserve"> </w:instrText>
        </w:r>
        <w:r>
          <w:rPr>
            <w:noProof/>
          </w:rPr>
          <w:instrText>PAGEREF _Toc237022010 \h</w:instrText>
        </w:r>
        <w:r>
          <w:rPr>
            <w:rFonts w:hint="eastAsia"/>
            <w:noProof/>
          </w:rPr>
          <w:instrText xml:space="preserve"> </w:instrText>
        </w:r>
        <w:r>
          <w:rPr>
            <w:rFonts w:hint="eastAsia"/>
            <w:noProof/>
          </w:rPr>
        </w:r>
        <w:r>
          <w:rPr>
            <w:rFonts w:hint="eastAsia"/>
            <w:noProof/>
          </w:rPr>
          <w:fldChar w:fldCharType="separate"/>
        </w:r>
        <w:r w:rsidR="000156CC">
          <w:rPr>
            <w:noProof/>
          </w:rPr>
          <w:t>2</w:t>
        </w:r>
        <w:r>
          <w:rPr>
            <w:rFonts w:hint="eastAsia"/>
            <w:noProof/>
          </w:rPr>
          <w:fldChar w:fldCharType="end"/>
        </w:r>
      </w:hyperlink>
    </w:p>
    <w:p w14:paraId="21938B54" w14:textId="2B99ADD8"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11" w:history="1">
        <w:r w:rsidRPr="006C2162">
          <w:rPr>
            <w:rStyle w:val="aff"/>
            <w:rFonts w:ascii="宋体" w:hAnsi="宋体" w:hint="eastAsia"/>
            <w:noProof/>
          </w:rPr>
          <w:t>3.8</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超差识别率</w:t>
        </w:r>
        <w:r>
          <w:rPr>
            <w:rFonts w:hint="eastAsia"/>
            <w:noProof/>
          </w:rPr>
          <w:tab/>
        </w:r>
        <w:r>
          <w:rPr>
            <w:rFonts w:hint="eastAsia"/>
            <w:noProof/>
          </w:rPr>
          <w:fldChar w:fldCharType="begin"/>
        </w:r>
        <w:r>
          <w:rPr>
            <w:rFonts w:hint="eastAsia"/>
            <w:noProof/>
          </w:rPr>
          <w:instrText xml:space="preserve"> </w:instrText>
        </w:r>
        <w:r>
          <w:rPr>
            <w:noProof/>
          </w:rPr>
          <w:instrText>PAGEREF _Toc237022011 \h</w:instrText>
        </w:r>
        <w:r>
          <w:rPr>
            <w:rFonts w:hint="eastAsia"/>
            <w:noProof/>
          </w:rPr>
          <w:instrText xml:space="preserve"> </w:instrText>
        </w:r>
        <w:r>
          <w:rPr>
            <w:rFonts w:hint="eastAsia"/>
            <w:noProof/>
          </w:rPr>
        </w:r>
        <w:r>
          <w:rPr>
            <w:rFonts w:hint="eastAsia"/>
            <w:noProof/>
          </w:rPr>
          <w:fldChar w:fldCharType="separate"/>
        </w:r>
        <w:r w:rsidR="000156CC">
          <w:rPr>
            <w:noProof/>
          </w:rPr>
          <w:t>2</w:t>
        </w:r>
        <w:r>
          <w:rPr>
            <w:rFonts w:hint="eastAsia"/>
            <w:noProof/>
          </w:rPr>
          <w:fldChar w:fldCharType="end"/>
        </w:r>
      </w:hyperlink>
    </w:p>
    <w:p w14:paraId="3454CE63" w14:textId="1E87FF9A"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12" w:history="1">
        <w:r w:rsidRPr="006C2162">
          <w:rPr>
            <w:rStyle w:val="aff"/>
            <w:rFonts w:ascii="宋体" w:hAnsi="宋体" w:hint="eastAsia"/>
            <w:noProof/>
          </w:rPr>
          <w:t>3.9</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误判率</w:t>
        </w:r>
        <w:r>
          <w:rPr>
            <w:rFonts w:hint="eastAsia"/>
            <w:noProof/>
          </w:rPr>
          <w:tab/>
        </w:r>
        <w:r>
          <w:rPr>
            <w:rFonts w:hint="eastAsia"/>
            <w:noProof/>
          </w:rPr>
          <w:fldChar w:fldCharType="begin"/>
        </w:r>
        <w:r>
          <w:rPr>
            <w:rFonts w:hint="eastAsia"/>
            <w:noProof/>
          </w:rPr>
          <w:instrText xml:space="preserve"> </w:instrText>
        </w:r>
        <w:r>
          <w:rPr>
            <w:noProof/>
          </w:rPr>
          <w:instrText>PAGEREF _Toc237022012 \h</w:instrText>
        </w:r>
        <w:r>
          <w:rPr>
            <w:rFonts w:hint="eastAsia"/>
            <w:noProof/>
          </w:rPr>
          <w:instrText xml:space="preserve"> </w:instrText>
        </w:r>
        <w:r>
          <w:rPr>
            <w:rFonts w:hint="eastAsia"/>
            <w:noProof/>
          </w:rPr>
        </w:r>
        <w:r>
          <w:rPr>
            <w:rFonts w:hint="eastAsia"/>
            <w:noProof/>
          </w:rPr>
          <w:fldChar w:fldCharType="separate"/>
        </w:r>
        <w:r w:rsidR="000156CC">
          <w:rPr>
            <w:noProof/>
          </w:rPr>
          <w:t>2</w:t>
        </w:r>
        <w:r>
          <w:rPr>
            <w:rFonts w:hint="eastAsia"/>
            <w:noProof/>
          </w:rPr>
          <w:fldChar w:fldCharType="end"/>
        </w:r>
      </w:hyperlink>
    </w:p>
    <w:p w14:paraId="347E80A3" w14:textId="323C3DB4" w:rsidR="008713DA" w:rsidRDefault="008713DA" w:rsidP="008713DA">
      <w:pPr>
        <w:pStyle w:val="TOC1"/>
        <w:tabs>
          <w:tab w:val="left" w:pos="420"/>
          <w:tab w:val="right" w:leader="dot" w:pos="9344"/>
        </w:tabs>
        <w:rPr>
          <w:rFonts w:asciiTheme="minorHAnsi" w:eastAsiaTheme="minorEastAsia" w:hAnsiTheme="minorHAnsi" w:cstheme="minorBidi" w:hint="eastAsia"/>
          <w:noProof/>
          <w:sz w:val="22"/>
          <w:szCs w:val="24"/>
          <w14:ligatures w14:val="standardContextual"/>
        </w:rPr>
      </w:pPr>
      <w:hyperlink w:anchor="_Toc237022013" w:history="1">
        <w:r w:rsidRPr="006C2162">
          <w:rPr>
            <w:rStyle w:val="aff"/>
            <w:rFonts w:hint="eastAsia"/>
            <w:noProof/>
          </w:rPr>
          <w:t>4</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概述</w:t>
        </w:r>
        <w:r>
          <w:rPr>
            <w:rFonts w:hint="eastAsia"/>
            <w:noProof/>
          </w:rPr>
          <w:tab/>
        </w:r>
        <w:r>
          <w:rPr>
            <w:rFonts w:hint="eastAsia"/>
            <w:noProof/>
          </w:rPr>
          <w:fldChar w:fldCharType="begin"/>
        </w:r>
        <w:r>
          <w:rPr>
            <w:rFonts w:hint="eastAsia"/>
            <w:noProof/>
          </w:rPr>
          <w:instrText xml:space="preserve"> </w:instrText>
        </w:r>
        <w:r>
          <w:rPr>
            <w:noProof/>
          </w:rPr>
          <w:instrText>PAGEREF _Toc237022013 \h</w:instrText>
        </w:r>
        <w:r>
          <w:rPr>
            <w:rFonts w:hint="eastAsia"/>
            <w:noProof/>
          </w:rPr>
          <w:instrText xml:space="preserve"> </w:instrText>
        </w:r>
        <w:r>
          <w:rPr>
            <w:rFonts w:hint="eastAsia"/>
            <w:noProof/>
          </w:rPr>
        </w:r>
        <w:r>
          <w:rPr>
            <w:rFonts w:hint="eastAsia"/>
            <w:noProof/>
          </w:rPr>
          <w:fldChar w:fldCharType="separate"/>
        </w:r>
        <w:r w:rsidR="000156CC">
          <w:rPr>
            <w:noProof/>
          </w:rPr>
          <w:t>2</w:t>
        </w:r>
        <w:r>
          <w:rPr>
            <w:rFonts w:hint="eastAsia"/>
            <w:noProof/>
          </w:rPr>
          <w:fldChar w:fldCharType="end"/>
        </w:r>
      </w:hyperlink>
    </w:p>
    <w:p w14:paraId="7419AA6E" w14:textId="3507F08D" w:rsidR="008713DA" w:rsidRDefault="008713DA" w:rsidP="008713DA">
      <w:pPr>
        <w:pStyle w:val="TOC1"/>
        <w:tabs>
          <w:tab w:val="left" w:pos="420"/>
          <w:tab w:val="right" w:leader="dot" w:pos="9344"/>
        </w:tabs>
        <w:rPr>
          <w:rFonts w:asciiTheme="minorHAnsi" w:eastAsiaTheme="minorEastAsia" w:hAnsiTheme="minorHAnsi" w:cstheme="minorBidi" w:hint="eastAsia"/>
          <w:noProof/>
          <w:sz w:val="22"/>
          <w:szCs w:val="24"/>
          <w14:ligatures w14:val="standardContextual"/>
        </w:rPr>
      </w:pPr>
      <w:hyperlink w:anchor="_Toc237022014" w:history="1">
        <w:r w:rsidRPr="006C2162">
          <w:rPr>
            <w:rStyle w:val="aff"/>
            <w:rFonts w:hint="eastAsia"/>
            <w:noProof/>
          </w:rPr>
          <w:t>5</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评价特性</w:t>
        </w:r>
        <w:r>
          <w:rPr>
            <w:rFonts w:hint="eastAsia"/>
            <w:noProof/>
          </w:rPr>
          <w:tab/>
        </w:r>
        <w:r>
          <w:rPr>
            <w:rFonts w:hint="eastAsia"/>
            <w:noProof/>
          </w:rPr>
          <w:fldChar w:fldCharType="begin"/>
        </w:r>
        <w:r>
          <w:rPr>
            <w:rFonts w:hint="eastAsia"/>
            <w:noProof/>
          </w:rPr>
          <w:instrText xml:space="preserve"> </w:instrText>
        </w:r>
        <w:r>
          <w:rPr>
            <w:noProof/>
          </w:rPr>
          <w:instrText>PAGEREF _Toc237022014 \h</w:instrText>
        </w:r>
        <w:r>
          <w:rPr>
            <w:rFonts w:hint="eastAsia"/>
            <w:noProof/>
          </w:rPr>
          <w:instrText xml:space="preserve"> </w:instrText>
        </w:r>
        <w:r>
          <w:rPr>
            <w:rFonts w:hint="eastAsia"/>
            <w:noProof/>
          </w:rPr>
        </w:r>
        <w:r>
          <w:rPr>
            <w:rFonts w:hint="eastAsia"/>
            <w:noProof/>
          </w:rPr>
          <w:fldChar w:fldCharType="separate"/>
        </w:r>
        <w:r w:rsidR="000156CC">
          <w:rPr>
            <w:noProof/>
          </w:rPr>
          <w:t>3</w:t>
        </w:r>
        <w:r>
          <w:rPr>
            <w:rFonts w:hint="eastAsia"/>
            <w:noProof/>
          </w:rPr>
          <w:fldChar w:fldCharType="end"/>
        </w:r>
      </w:hyperlink>
    </w:p>
    <w:p w14:paraId="17AC272A" w14:textId="442E6653"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15" w:history="1">
        <w:r w:rsidRPr="006C2162">
          <w:rPr>
            <w:rStyle w:val="aff"/>
            <w:rFonts w:hint="eastAsia"/>
            <w:noProof/>
          </w:rPr>
          <w:t>5.1</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均方根误差</w:t>
        </w:r>
        <w:r>
          <w:rPr>
            <w:rFonts w:hint="eastAsia"/>
            <w:noProof/>
          </w:rPr>
          <w:tab/>
        </w:r>
        <w:r>
          <w:rPr>
            <w:rFonts w:hint="eastAsia"/>
            <w:noProof/>
          </w:rPr>
          <w:fldChar w:fldCharType="begin"/>
        </w:r>
        <w:r>
          <w:rPr>
            <w:rFonts w:hint="eastAsia"/>
            <w:noProof/>
          </w:rPr>
          <w:instrText xml:space="preserve"> </w:instrText>
        </w:r>
        <w:r>
          <w:rPr>
            <w:noProof/>
          </w:rPr>
          <w:instrText>PAGEREF _Toc237022015 \h</w:instrText>
        </w:r>
        <w:r>
          <w:rPr>
            <w:rFonts w:hint="eastAsia"/>
            <w:noProof/>
          </w:rPr>
          <w:instrText xml:space="preserve"> </w:instrText>
        </w:r>
        <w:r>
          <w:rPr>
            <w:rFonts w:hint="eastAsia"/>
            <w:noProof/>
          </w:rPr>
        </w:r>
        <w:r>
          <w:rPr>
            <w:rFonts w:hint="eastAsia"/>
            <w:noProof/>
          </w:rPr>
          <w:fldChar w:fldCharType="separate"/>
        </w:r>
        <w:r w:rsidR="000156CC">
          <w:rPr>
            <w:noProof/>
          </w:rPr>
          <w:t>3</w:t>
        </w:r>
        <w:r>
          <w:rPr>
            <w:rFonts w:hint="eastAsia"/>
            <w:noProof/>
          </w:rPr>
          <w:fldChar w:fldCharType="end"/>
        </w:r>
      </w:hyperlink>
    </w:p>
    <w:p w14:paraId="42672AA2" w14:textId="4D0F678F"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16" w:history="1">
        <w:r w:rsidRPr="006C2162">
          <w:rPr>
            <w:rStyle w:val="aff"/>
            <w:rFonts w:hint="eastAsia"/>
            <w:noProof/>
          </w:rPr>
          <w:t>5.2</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超差识别率和误判率</w:t>
        </w:r>
        <w:r>
          <w:rPr>
            <w:rFonts w:hint="eastAsia"/>
            <w:noProof/>
          </w:rPr>
          <w:tab/>
        </w:r>
        <w:r>
          <w:rPr>
            <w:rFonts w:hint="eastAsia"/>
            <w:noProof/>
          </w:rPr>
          <w:fldChar w:fldCharType="begin"/>
        </w:r>
        <w:r>
          <w:rPr>
            <w:rFonts w:hint="eastAsia"/>
            <w:noProof/>
          </w:rPr>
          <w:instrText xml:space="preserve"> </w:instrText>
        </w:r>
        <w:r>
          <w:rPr>
            <w:noProof/>
          </w:rPr>
          <w:instrText>PAGEREF _Toc237022016 \h</w:instrText>
        </w:r>
        <w:r>
          <w:rPr>
            <w:rFonts w:hint="eastAsia"/>
            <w:noProof/>
          </w:rPr>
          <w:instrText xml:space="preserve"> </w:instrText>
        </w:r>
        <w:r>
          <w:rPr>
            <w:rFonts w:hint="eastAsia"/>
            <w:noProof/>
          </w:rPr>
        </w:r>
        <w:r>
          <w:rPr>
            <w:rFonts w:hint="eastAsia"/>
            <w:noProof/>
          </w:rPr>
          <w:fldChar w:fldCharType="separate"/>
        </w:r>
        <w:r w:rsidR="000156CC">
          <w:rPr>
            <w:noProof/>
          </w:rPr>
          <w:t>3</w:t>
        </w:r>
        <w:r>
          <w:rPr>
            <w:rFonts w:hint="eastAsia"/>
            <w:noProof/>
          </w:rPr>
          <w:fldChar w:fldCharType="end"/>
        </w:r>
      </w:hyperlink>
    </w:p>
    <w:p w14:paraId="0ADB616C" w14:textId="6ACD32ED" w:rsidR="008713DA" w:rsidRDefault="008713DA" w:rsidP="008713DA">
      <w:pPr>
        <w:pStyle w:val="TOC1"/>
        <w:tabs>
          <w:tab w:val="left" w:pos="420"/>
          <w:tab w:val="right" w:leader="dot" w:pos="9344"/>
        </w:tabs>
        <w:rPr>
          <w:rFonts w:asciiTheme="minorHAnsi" w:eastAsiaTheme="minorEastAsia" w:hAnsiTheme="minorHAnsi" w:cstheme="minorBidi" w:hint="eastAsia"/>
          <w:noProof/>
          <w:sz w:val="22"/>
          <w:szCs w:val="24"/>
          <w14:ligatures w14:val="standardContextual"/>
        </w:rPr>
      </w:pPr>
      <w:hyperlink w:anchor="_Toc237022017" w:history="1">
        <w:r w:rsidRPr="006C2162">
          <w:rPr>
            <w:rStyle w:val="aff"/>
            <w:rFonts w:hint="eastAsia"/>
            <w:noProof/>
          </w:rPr>
          <w:t>6</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通用技术要求</w:t>
        </w:r>
        <w:r>
          <w:rPr>
            <w:rFonts w:hint="eastAsia"/>
            <w:noProof/>
          </w:rPr>
          <w:tab/>
        </w:r>
        <w:r>
          <w:rPr>
            <w:rFonts w:hint="eastAsia"/>
            <w:noProof/>
          </w:rPr>
          <w:fldChar w:fldCharType="begin"/>
        </w:r>
        <w:r>
          <w:rPr>
            <w:rFonts w:hint="eastAsia"/>
            <w:noProof/>
          </w:rPr>
          <w:instrText xml:space="preserve"> </w:instrText>
        </w:r>
        <w:r>
          <w:rPr>
            <w:noProof/>
          </w:rPr>
          <w:instrText>PAGEREF _Toc237022017 \h</w:instrText>
        </w:r>
        <w:r>
          <w:rPr>
            <w:rFonts w:hint="eastAsia"/>
            <w:noProof/>
          </w:rPr>
          <w:instrText xml:space="preserve"> </w:instrText>
        </w:r>
        <w:r>
          <w:rPr>
            <w:rFonts w:hint="eastAsia"/>
            <w:noProof/>
          </w:rPr>
        </w:r>
        <w:r>
          <w:rPr>
            <w:rFonts w:hint="eastAsia"/>
            <w:noProof/>
          </w:rPr>
          <w:fldChar w:fldCharType="separate"/>
        </w:r>
        <w:r w:rsidR="000156CC">
          <w:rPr>
            <w:noProof/>
          </w:rPr>
          <w:t>4</w:t>
        </w:r>
        <w:r>
          <w:rPr>
            <w:rFonts w:hint="eastAsia"/>
            <w:noProof/>
          </w:rPr>
          <w:fldChar w:fldCharType="end"/>
        </w:r>
      </w:hyperlink>
    </w:p>
    <w:p w14:paraId="1D35142C" w14:textId="02602B00"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18" w:history="1">
        <w:r w:rsidRPr="006C2162">
          <w:rPr>
            <w:rStyle w:val="aff"/>
            <w:rFonts w:hint="eastAsia"/>
            <w:noProof/>
          </w:rPr>
          <w:t>6.1</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系统描述信息</w:t>
        </w:r>
        <w:r>
          <w:rPr>
            <w:rFonts w:hint="eastAsia"/>
            <w:noProof/>
          </w:rPr>
          <w:tab/>
        </w:r>
        <w:r>
          <w:rPr>
            <w:rFonts w:hint="eastAsia"/>
            <w:noProof/>
          </w:rPr>
          <w:fldChar w:fldCharType="begin"/>
        </w:r>
        <w:r>
          <w:rPr>
            <w:rFonts w:hint="eastAsia"/>
            <w:noProof/>
          </w:rPr>
          <w:instrText xml:space="preserve"> </w:instrText>
        </w:r>
        <w:r>
          <w:rPr>
            <w:noProof/>
          </w:rPr>
          <w:instrText>PAGEREF _Toc237022018 \h</w:instrText>
        </w:r>
        <w:r>
          <w:rPr>
            <w:rFonts w:hint="eastAsia"/>
            <w:noProof/>
          </w:rPr>
          <w:instrText xml:space="preserve"> </w:instrText>
        </w:r>
        <w:r>
          <w:rPr>
            <w:rFonts w:hint="eastAsia"/>
            <w:noProof/>
          </w:rPr>
        </w:r>
        <w:r>
          <w:rPr>
            <w:rFonts w:hint="eastAsia"/>
            <w:noProof/>
          </w:rPr>
          <w:fldChar w:fldCharType="separate"/>
        </w:r>
        <w:r w:rsidR="000156CC">
          <w:rPr>
            <w:noProof/>
          </w:rPr>
          <w:t>4</w:t>
        </w:r>
        <w:r>
          <w:rPr>
            <w:rFonts w:hint="eastAsia"/>
            <w:noProof/>
          </w:rPr>
          <w:fldChar w:fldCharType="end"/>
        </w:r>
      </w:hyperlink>
    </w:p>
    <w:p w14:paraId="1853AEB5" w14:textId="4C40A5F0"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19" w:history="1">
        <w:r w:rsidRPr="006C2162">
          <w:rPr>
            <w:rStyle w:val="aff"/>
            <w:rFonts w:hint="eastAsia"/>
            <w:noProof/>
          </w:rPr>
          <w:t>6.2</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测试接口</w:t>
        </w:r>
        <w:r>
          <w:rPr>
            <w:rFonts w:hint="eastAsia"/>
            <w:noProof/>
          </w:rPr>
          <w:tab/>
        </w:r>
        <w:r>
          <w:rPr>
            <w:rFonts w:hint="eastAsia"/>
            <w:noProof/>
          </w:rPr>
          <w:fldChar w:fldCharType="begin"/>
        </w:r>
        <w:r>
          <w:rPr>
            <w:rFonts w:hint="eastAsia"/>
            <w:noProof/>
          </w:rPr>
          <w:instrText xml:space="preserve"> </w:instrText>
        </w:r>
        <w:r>
          <w:rPr>
            <w:noProof/>
          </w:rPr>
          <w:instrText>PAGEREF _Toc237022019 \h</w:instrText>
        </w:r>
        <w:r>
          <w:rPr>
            <w:rFonts w:hint="eastAsia"/>
            <w:noProof/>
          </w:rPr>
          <w:instrText xml:space="preserve"> </w:instrText>
        </w:r>
        <w:r>
          <w:rPr>
            <w:rFonts w:hint="eastAsia"/>
            <w:noProof/>
          </w:rPr>
        </w:r>
        <w:r>
          <w:rPr>
            <w:rFonts w:hint="eastAsia"/>
            <w:noProof/>
          </w:rPr>
          <w:fldChar w:fldCharType="separate"/>
        </w:r>
        <w:r w:rsidR="000156CC">
          <w:rPr>
            <w:noProof/>
          </w:rPr>
          <w:t>4</w:t>
        </w:r>
        <w:r>
          <w:rPr>
            <w:rFonts w:hint="eastAsia"/>
            <w:noProof/>
          </w:rPr>
          <w:fldChar w:fldCharType="end"/>
        </w:r>
      </w:hyperlink>
    </w:p>
    <w:p w14:paraId="5D621D9C" w14:textId="38A360B0" w:rsidR="008713DA" w:rsidRDefault="008713DA" w:rsidP="008713DA">
      <w:pPr>
        <w:pStyle w:val="TOC1"/>
        <w:tabs>
          <w:tab w:val="left" w:pos="420"/>
          <w:tab w:val="right" w:leader="dot" w:pos="9344"/>
        </w:tabs>
        <w:rPr>
          <w:rFonts w:asciiTheme="minorHAnsi" w:eastAsiaTheme="minorEastAsia" w:hAnsiTheme="minorHAnsi" w:cstheme="minorBidi" w:hint="eastAsia"/>
          <w:noProof/>
          <w:sz w:val="22"/>
          <w:szCs w:val="24"/>
          <w14:ligatures w14:val="standardContextual"/>
        </w:rPr>
      </w:pPr>
      <w:hyperlink w:anchor="_Toc237022020" w:history="1">
        <w:r w:rsidRPr="006C2162">
          <w:rPr>
            <w:rStyle w:val="aff"/>
            <w:rFonts w:hint="eastAsia"/>
            <w:noProof/>
          </w:rPr>
          <w:t>7</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评价项目和方法</w:t>
        </w:r>
        <w:r>
          <w:rPr>
            <w:rFonts w:hint="eastAsia"/>
            <w:noProof/>
          </w:rPr>
          <w:tab/>
        </w:r>
        <w:r>
          <w:rPr>
            <w:rFonts w:hint="eastAsia"/>
            <w:noProof/>
          </w:rPr>
          <w:fldChar w:fldCharType="begin"/>
        </w:r>
        <w:r>
          <w:rPr>
            <w:rFonts w:hint="eastAsia"/>
            <w:noProof/>
          </w:rPr>
          <w:instrText xml:space="preserve"> </w:instrText>
        </w:r>
        <w:r>
          <w:rPr>
            <w:noProof/>
          </w:rPr>
          <w:instrText>PAGEREF _Toc237022020 \h</w:instrText>
        </w:r>
        <w:r>
          <w:rPr>
            <w:rFonts w:hint="eastAsia"/>
            <w:noProof/>
          </w:rPr>
          <w:instrText xml:space="preserve"> </w:instrText>
        </w:r>
        <w:r>
          <w:rPr>
            <w:rFonts w:hint="eastAsia"/>
            <w:noProof/>
          </w:rPr>
        </w:r>
        <w:r>
          <w:rPr>
            <w:rFonts w:hint="eastAsia"/>
            <w:noProof/>
          </w:rPr>
          <w:fldChar w:fldCharType="separate"/>
        </w:r>
        <w:r w:rsidR="000156CC">
          <w:rPr>
            <w:noProof/>
          </w:rPr>
          <w:t>4</w:t>
        </w:r>
        <w:r>
          <w:rPr>
            <w:rFonts w:hint="eastAsia"/>
            <w:noProof/>
          </w:rPr>
          <w:fldChar w:fldCharType="end"/>
        </w:r>
      </w:hyperlink>
    </w:p>
    <w:p w14:paraId="1816CAEE" w14:textId="19FE26FF"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21" w:history="1">
        <w:r w:rsidRPr="006C2162">
          <w:rPr>
            <w:rStyle w:val="aff"/>
            <w:rFonts w:hint="eastAsia"/>
            <w:noProof/>
          </w:rPr>
          <w:t>7.1</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标准数据集</w:t>
        </w:r>
        <w:r>
          <w:rPr>
            <w:rFonts w:hint="eastAsia"/>
            <w:noProof/>
          </w:rPr>
          <w:tab/>
        </w:r>
        <w:r>
          <w:rPr>
            <w:rFonts w:hint="eastAsia"/>
            <w:noProof/>
          </w:rPr>
          <w:fldChar w:fldCharType="begin"/>
        </w:r>
        <w:r>
          <w:rPr>
            <w:rFonts w:hint="eastAsia"/>
            <w:noProof/>
          </w:rPr>
          <w:instrText xml:space="preserve"> </w:instrText>
        </w:r>
        <w:r>
          <w:rPr>
            <w:noProof/>
          </w:rPr>
          <w:instrText>PAGEREF _Toc237022021 \h</w:instrText>
        </w:r>
        <w:r>
          <w:rPr>
            <w:rFonts w:hint="eastAsia"/>
            <w:noProof/>
          </w:rPr>
          <w:instrText xml:space="preserve"> </w:instrText>
        </w:r>
        <w:r>
          <w:rPr>
            <w:rFonts w:hint="eastAsia"/>
            <w:noProof/>
          </w:rPr>
        </w:r>
        <w:r>
          <w:rPr>
            <w:rFonts w:hint="eastAsia"/>
            <w:noProof/>
          </w:rPr>
          <w:fldChar w:fldCharType="separate"/>
        </w:r>
        <w:r w:rsidR="000156CC">
          <w:rPr>
            <w:noProof/>
          </w:rPr>
          <w:t>4</w:t>
        </w:r>
        <w:r>
          <w:rPr>
            <w:rFonts w:hint="eastAsia"/>
            <w:noProof/>
          </w:rPr>
          <w:fldChar w:fldCharType="end"/>
        </w:r>
      </w:hyperlink>
    </w:p>
    <w:p w14:paraId="3D73DD75" w14:textId="1BAE65D4" w:rsidR="008713DA" w:rsidRDefault="008713DA" w:rsidP="008713DA">
      <w:pPr>
        <w:pStyle w:val="TOC2"/>
        <w:tabs>
          <w:tab w:val="left" w:pos="1260"/>
          <w:tab w:val="right" w:leader="dot" w:pos="9344"/>
        </w:tabs>
        <w:rPr>
          <w:rFonts w:asciiTheme="minorHAnsi" w:eastAsiaTheme="minorEastAsia" w:hAnsiTheme="minorHAnsi" w:cstheme="minorBidi" w:hint="eastAsia"/>
          <w:noProof/>
          <w:sz w:val="22"/>
          <w:szCs w:val="24"/>
          <w14:ligatures w14:val="standardContextual"/>
        </w:rPr>
      </w:pPr>
      <w:hyperlink w:anchor="_Toc237022022" w:history="1">
        <w:r w:rsidRPr="006C2162">
          <w:rPr>
            <w:rStyle w:val="aff"/>
            <w:rFonts w:hint="eastAsia"/>
            <w:noProof/>
          </w:rPr>
          <w:t>7.2</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评价项目</w:t>
        </w:r>
        <w:r>
          <w:rPr>
            <w:rFonts w:hint="eastAsia"/>
            <w:noProof/>
          </w:rPr>
          <w:tab/>
        </w:r>
        <w:r>
          <w:rPr>
            <w:rFonts w:hint="eastAsia"/>
            <w:noProof/>
          </w:rPr>
          <w:fldChar w:fldCharType="begin"/>
        </w:r>
        <w:r>
          <w:rPr>
            <w:rFonts w:hint="eastAsia"/>
            <w:noProof/>
          </w:rPr>
          <w:instrText xml:space="preserve"> </w:instrText>
        </w:r>
        <w:r>
          <w:rPr>
            <w:noProof/>
          </w:rPr>
          <w:instrText>PAGEREF _Toc237022022 \h</w:instrText>
        </w:r>
        <w:r>
          <w:rPr>
            <w:rFonts w:hint="eastAsia"/>
            <w:noProof/>
          </w:rPr>
          <w:instrText xml:space="preserve"> </w:instrText>
        </w:r>
        <w:r>
          <w:rPr>
            <w:rFonts w:hint="eastAsia"/>
            <w:noProof/>
          </w:rPr>
        </w:r>
        <w:r>
          <w:rPr>
            <w:rFonts w:hint="eastAsia"/>
            <w:noProof/>
          </w:rPr>
          <w:fldChar w:fldCharType="separate"/>
        </w:r>
        <w:r w:rsidR="000156CC">
          <w:rPr>
            <w:noProof/>
          </w:rPr>
          <w:t>4</w:t>
        </w:r>
        <w:r>
          <w:rPr>
            <w:rFonts w:hint="eastAsia"/>
            <w:noProof/>
          </w:rPr>
          <w:fldChar w:fldCharType="end"/>
        </w:r>
      </w:hyperlink>
    </w:p>
    <w:p w14:paraId="2103B8E8" w14:textId="73DE1DF4" w:rsidR="008713DA" w:rsidRDefault="008713DA" w:rsidP="008713DA">
      <w:pPr>
        <w:pStyle w:val="TOC1"/>
        <w:tabs>
          <w:tab w:val="left" w:pos="420"/>
          <w:tab w:val="right" w:leader="dot" w:pos="9344"/>
        </w:tabs>
        <w:rPr>
          <w:rFonts w:asciiTheme="minorHAnsi" w:eastAsiaTheme="minorEastAsia" w:hAnsiTheme="minorHAnsi" w:cstheme="minorBidi" w:hint="eastAsia"/>
          <w:noProof/>
          <w:sz w:val="22"/>
          <w:szCs w:val="24"/>
          <w14:ligatures w14:val="standardContextual"/>
        </w:rPr>
      </w:pPr>
      <w:hyperlink w:anchor="_Toc237022023" w:history="1">
        <w:r w:rsidRPr="006C2162">
          <w:rPr>
            <w:rStyle w:val="aff"/>
            <w:rFonts w:hint="eastAsia"/>
            <w:noProof/>
          </w:rPr>
          <w:t>8</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评价证书</w:t>
        </w:r>
        <w:r>
          <w:rPr>
            <w:rFonts w:hint="eastAsia"/>
            <w:noProof/>
          </w:rPr>
          <w:tab/>
        </w:r>
        <w:r>
          <w:rPr>
            <w:rFonts w:hint="eastAsia"/>
            <w:noProof/>
          </w:rPr>
          <w:fldChar w:fldCharType="begin"/>
        </w:r>
        <w:r>
          <w:rPr>
            <w:rFonts w:hint="eastAsia"/>
            <w:noProof/>
          </w:rPr>
          <w:instrText xml:space="preserve"> </w:instrText>
        </w:r>
        <w:r>
          <w:rPr>
            <w:noProof/>
          </w:rPr>
          <w:instrText>PAGEREF _Toc237022023 \h</w:instrText>
        </w:r>
        <w:r>
          <w:rPr>
            <w:rFonts w:hint="eastAsia"/>
            <w:noProof/>
          </w:rPr>
          <w:instrText xml:space="preserve"> </w:instrText>
        </w:r>
        <w:r>
          <w:rPr>
            <w:rFonts w:hint="eastAsia"/>
            <w:noProof/>
          </w:rPr>
        </w:r>
        <w:r>
          <w:rPr>
            <w:rFonts w:hint="eastAsia"/>
            <w:noProof/>
          </w:rPr>
          <w:fldChar w:fldCharType="separate"/>
        </w:r>
        <w:r w:rsidR="000156CC">
          <w:rPr>
            <w:noProof/>
          </w:rPr>
          <w:t>6</w:t>
        </w:r>
        <w:r>
          <w:rPr>
            <w:rFonts w:hint="eastAsia"/>
            <w:noProof/>
          </w:rPr>
          <w:fldChar w:fldCharType="end"/>
        </w:r>
      </w:hyperlink>
    </w:p>
    <w:p w14:paraId="26D9693C" w14:textId="5A95D65F" w:rsidR="008713DA" w:rsidRDefault="008713DA" w:rsidP="008713DA">
      <w:pPr>
        <w:pStyle w:val="TOC1"/>
        <w:tabs>
          <w:tab w:val="left" w:pos="420"/>
          <w:tab w:val="right" w:leader="dot" w:pos="9344"/>
        </w:tabs>
        <w:rPr>
          <w:rFonts w:asciiTheme="minorHAnsi" w:eastAsiaTheme="minorEastAsia" w:hAnsiTheme="minorHAnsi" w:cstheme="minorBidi" w:hint="eastAsia"/>
          <w:noProof/>
          <w:sz w:val="22"/>
          <w:szCs w:val="24"/>
          <w14:ligatures w14:val="standardContextual"/>
        </w:rPr>
      </w:pPr>
      <w:hyperlink w:anchor="_Toc237022024" w:history="1">
        <w:r w:rsidRPr="006C2162">
          <w:rPr>
            <w:rStyle w:val="aff"/>
            <w:rFonts w:hint="eastAsia"/>
            <w:noProof/>
          </w:rPr>
          <w:t>9</w:t>
        </w:r>
        <w:r>
          <w:rPr>
            <w:rFonts w:asciiTheme="minorHAnsi" w:eastAsiaTheme="minorEastAsia" w:hAnsiTheme="minorHAnsi" w:cstheme="minorBidi" w:hint="eastAsia"/>
            <w:noProof/>
            <w:sz w:val="22"/>
            <w:szCs w:val="24"/>
            <w14:ligatures w14:val="standardContextual"/>
          </w:rPr>
          <w:tab/>
        </w:r>
        <w:r w:rsidRPr="006C2162">
          <w:rPr>
            <w:rStyle w:val="aff"/>
            <w:rFonts w:hint="eastAsia"/>
            <w:noProof/>
          </w:rPr>
          <w:t>复校时间间隔</w:t>
        </w:r>
        <w:r>
          <w:rPr>
            <w:rFonts w:hint="eastAsia"/>
            <w:noProof/>
          </w:rPr>
          <w:tab/>
        </w:r>
        <w:r>
          <w:rPr>
            <w:rFonts w:hint="eastAsia"/>
            <w:noProof/>
          </w:rPr>
          <w:fldChar w:fldCharType="begin"/>
        </w:r>
        <w:r>
          <w:rPr>
            <w:rFonts w:hint="eastAsia"/>
            <w:noProof/>
          </w:rPr>
          <w:instrText xml:space="preserve"> </w:instrText>
        </w:r>
        <w:r>
          <w:rPr>
            <w:noProof/>
          </w:rPr>
          <w:instrText>PAGEREF _Toc237022024 \h</w:instrText>
        </w:r>
        <w:r>
          <w:rPr>
            <w:rFonts w:hint="eastAsia"/>
            <w:noProof/>
          </w:rPr>
          <w:instrText xml:space="preserve"> </w:instrText>
        </w:r>
        <w:r>
          <w:rPr>
            <w:rFonts w:hint="eastAsia"/>
            <w:noProof/>
          </w:rPr>
        </w:r>
        <w:r>
          <w:rPr>
            <w:rFonts w:hint="eastAsia"/>
            <w:noProof/>
          </w:rPr>
          <w:fldChar w:fldCharType="separate"/>
        </w:r>
        <w:r w:rsidR="000156CC">
          <w:rPr>
            <w:noProof/>
          </w:rPr>
          <w:t>7</w:t>
        </w:r>
        <w:r>
          <w:rPr>
            <w:rFonts w:hint="eastAsia"/>
            <w:noProof/>
          </w:rPr>
          <w:fldChar w:fldCharType="end"/>
        </w:r>
      </w:hyperlink>
    </w:p>
    <w:p w14:paraId="7DA6EB2D" w14:textId="7C7AF63D" w:rsidR="008713DA" w:rsidRDefault="008713DA" w:rsidP="008713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7022025" w:history="1">
        <w:r w:rsidRPr="006C2162">
          <w:rPr>
            <w:rStyle w:val="aff"/>
            <w:rFonts w:hint="eastAsia"/>
            <w:noProof/>
          </w:rPr>
          <w:t>附录</w:t>
        </w:r>
        <w:r w:rsidRPr="006C2162">
          <w:rPr>
            <w:rStyle w:val="aff"/>
            <w:rFonts w:hint="eastAsia"/>
            <w:noProof/>
          </w:rPr>
          <w:t xml:space="preserve">A </w:t>
        </w:r>
        <w:r w:rsidRPr="006C2162">
          <w:rPr>
            <w:rStyle w:val="aff"/>
            <w:rFonts w:hint="eastAsia"/>
            <w:noProof/>
          </w:rPr>
          <w:t>误差在线评估算法简介</w:t>
        </w:r>
        <w:r>
          <w:rPr>
            <w:rFonts w:hint="eastAsia"/>
            <w:noProof/>
          </w:rPr>
          <w:tab/>
        </w:r>
        <w:r>
          <w:rPr>
            <w:rFonts w:hint="eastAsia"/>
            <w:noProof/>
          </w:rPr>
          <w:fldChar w:fldCharType="begin"/>
        </w:r>
        <w:r>
          <w:rPr>
            <w:rFonts w:hint="eastAsia"/>
            <w:noProof/>
          </w:rPr>
          <w:instrText xml:space="preserve"> </w:instrText>
        </w:r>
        <w:r>
          <w:rPr>
            <w:noProof/>
          </w:rPr>
          <w:instrText>PAGEREF _Toc237022025 \h</w:instrText>
        </w:r>
        <w:r>
          <w:rPr>
            <w:rFonts w:hint="eastAsia"/>
            <w:noProof/>
          </w:rPr>
          <w:instrText xml:space="preserve"> </w:instrText>
        </w:r>
        <w:r>
          <w:rPr>
            <w:rFonts w:hint="eastAsia"/>
            <w:noProof/>
          </w:rPr>
        </w:r>
        <w:r>
          <w:rPr>
            <w:rFonts w:hint="eastAsia"/>
            <w:noProof/>
          </w:rPr>
          <w:fldChar w:fldCharType="separate"/>
        </w:r>
        <w:r w:rsidR="000156CC">
          <w:rPr>
            <w:noProof/>
          </w:rPr>
          <w:t>8</w:t>
        </w:r>
        <w:r>
          <w:rPr>
            <w:rFonts w:hint="eastAsia"/>
            <w:noProof/>
          </w:rPr>
          <w:fldChar w:fldCharType="end"/>
        </w:r>
      </w:hyperlink>
    </w:p>
    <w:p w14:paraId="07990906" w14:textId="60B5C5A6" w:rsidR="008713DA" w:rsidRDefault="008713DA" w:rsidP="008713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7022026" w:history="1">
        <w:r w:rsidRPr="006C2162">
          <w:rPr>
            <w:rStyle w:val="aff"/>
            <w:rFonts w:hint="eastAsia"/>
            <w:noProof/>
          </w:rPr>
          <w:t>附录</w:t>
        </w:r>
        <w:r w:rsidRPr="006C2162">
          <w:rPr>
            <w:rStyle w:val="aff"/>
            <w:rFonts w:hint="eastAsia"/>
            <w:noProof/>
          </w:rPr>
          <w:t xml:space="preserve">B </w:t>
        </w:r>
        <w:r w:rsidRPr="006C2162">
          <w:rPr>
            <w:rStyle w:val="aff"/>
            <w:rFonts w:hint="eastAsia"/>
            <w:noProof/>
          </w:rPr>
          <w:t>标准数据集生成方法</w:t>
        </w:r>
        <w:r>
          <w:rPr>
            <w:rFonts w:hint="eastAsia"/>
            <w:noProof/>
          </w:rPr>
          <w:tab/>
        </w:r>
        <w:r>
          <w:rPr>
            <w:rFonts w:hint="eastAsia"/>
            <w:noProof/>
          </w:rPr>
          <w:fldChar w:fldCharType="begin"/>
        </w:r>
        <w:r>
          <w:rPr>
            <w:rFonts w:hint="eastAsia"/>
            <w:noProof/>
          </w:rPr>
          <w:instrText xml:space="preserve"> </w:instrText>
        </w:r>
        <w:r>
          <w:rPr>
            <w:noProof/>
          </w:rPr>
          <w:instrText>PAGEREF _Toc237022026 \h</w:instrText>
        </w:r>
        <w:r>
          <w:rPr>
            <w:rFonts w:hint="eastAsia"/>
            <w:noProof/>
          </w:rPr>
          <w:instrText xml:space="preserve"> </w:instrText>
        </w:r>
        <w:r>
          <w:rPr>
            <w:rFonts w:hint="eastAsia"/>
            <w:noProof/>
          </w:rPr>
        </w:r>
        <w:r>
          <w:rPr>
            <w:rFonts w:hint="eastAsia"/>
            <w:noProof/>
          </w:rPr>
          <w:fldChar w:fldCharType="separate"/>
        </w:r>
        <w:r w:rsidR="000156CC">
          <w:rPr>
            <w:noProof/>
          </w:rPr>
          <w:t>11</w:t>
        </w:r>
        <w:r>
          <w:rPr>
            <w:rFonts w:hint="eastAsia"/>
            <w:noProof/>
          </w:rPr>
          <w:fldChar w:fldCharType="end"/>
        </w:r>
      </w:hyperlink>
    </w:p>
    <w:p w14:paraId="14FBDF68" w14:textId="2F1A8A59" w:rsidR="008713DA" w:rsidRDefault="008713DA" w:rsidP="008713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7022027" w:history="1">
        <w:r w:rsidRPr="006C2162">
          <w:rPr>
            <w:rStyle w:val="aff"/>
            <w:rFonts w:hint="eastAsia"/>
            <w:noProof/>
          </w:rPr>
          <w:t>附录</w:t>
        </w:r>
        <w:r w:rsidRPr="006C2162">
          <w:rPr>
            <w:rStyle w:val="aff"/>
            <w:rFonts w:hint="eastAsia"/>
            <w:noProof/>
          </w:rPr>
          <w:t xml:space="preserve">C </w:t>
        </w:r>
        <w:r w:rsidRPr="006C2162">
          <w:rPr>
            <w:rStyle w:val="aff"/>
            <w:rFonts w:hint="eastAsia"/>
            <w:noProof/>
          </w:rPr>
          <w:t>评价报告原始记录格式</w:t>
        </w:r>
        <w:r>
          <w:rPr>
            <w:rFonts w:hint="eastAsia"/>
            <w:noProof/>
          </w:rPr>
          <w:tab/>
        </w:r>
        <w:r>
          <w:rPr>
            <w:rFonts w:hint="eastAsia"/>
            <w:noProof/>
          </w:rPr>
          <w:fldChar w:fldCharType="begin"/>
        </w:r>
        <w:r>
          <w:rPr>
            <w:rFonts w:hint="eastAsia"/>
            <w:noProof/>
          </w:rPr>
          <w:instrText xml:space="preserve"> </w:instrText>
        </w:r>
        <w:r>
          <w:rPr>
            <w:noProof/>
          </w:rPr>
          <w:instrText>PAGEREF _Toc237022027 \h</w:instrText>
        </w:r>
        <w:r>
          <w:rPr>
            <w:rFonts w:hint="eastAsia"/>
            <w:noProof/>
          </w:rPr>
          <w:instrText xml:space="preserve"> </w:instrText>
        </w:r>
        <w:r>
          <w:rPr>
            <w:rFonts w:hint="eastAsia"/>
            <w:noProof/>
          </w:rPr>
        </w:r>
        <w:r>
          <w:rPr>
            <w:rFonts w:hint="eastAsia"/>
            <w:noProof/>
          </w:rPr>
          <w:fldChar w:fldCharType="separate"/>
        </w:r>
        <w:r w:rsidR="000156CC">
          <w:rPr>
            <w:noProof/>
          </w:rPr>
          <w:t>15</w:t>
        </w:r>
        <w:r>
          <w:rPr>
            <w:rFonts w:hint="eastAsia"/>
            <w:noProof/>
          </w:rPr>
          <w:fldChar w:fldCharType="end"/>
        </w:r>
      </w:hyperlink>
    </w:p>
    <w:p w14:paraId="1DB6636A" w14:textId="41E11BAD" w:rsidR="008713DA" w:rsidRDefault="008713DA" w:rsidP="008713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7022028" w:history="1">
        <w:r w:rsidRPr="006C2162">
          <w:rPr>
            <w:rStyle w:val="aff"/>
            <w:rFonts w:hint="eastAsia"/>
            <w:noProof/>
          </w:rPr>
          <w:t>附录</w:t>
        </w:r>
        <w:r w:rsidRPr="006C2162">
          <w:rPr>
            <w:rStyle w:val="aff"/>
            <w:rFonts w:hint="eastAsia"/>
            <w:noProof/>
          </w:rPr>
          <w:t xml:space="preserve">D </w:t>
        </w:r>
        <w:r w:rsidRPr="006C2162">
          <w:rPr>
            <w:rStyle w:val="aff"/>
            <w:rFonts w:hint="eastAsia"/>
            <w:noProof/>
          </w:rPr>
          <w:t>评价证书内页格式（第</w:t>
        </w:r>
        <w:r w:rsidRPr="006C2162">
          <w:rPr>
            <w:rStyle w:val="aff"/>
            <w:rFonts w:hint="eastAsia"/>
            <w:noProof/>
          </w:rPr>
          <w:t>2</w:t>
        </w:r>
        <w:r w:rsidRPr="006C2162">
          <w:rPr>
            <w:rStyle w:val="aff"/>
            <w:rFonts w:hint="eastAsia"/>
            <w:noProof/>
          </w:rPr>
          <w:t>页）</w:t>
        </w:r>
        <w:r>
          <w:rPr>
            <w:rFonts w:hint="eastAsia"/>
            <w:noProof/>
          </w:rPr>
          <w:tab/>
        </w:r>
        <w:r>
          <w:rPr>
            <w:rFonts w:hint="eastAsia"/>
            <w:noProof/>
          </w:rPr>
          <w:fldChar w:fldCharType="begin"/>
        </w:r>
        <w:r>
          <w:rPr>
            <w:rFonts w:hint="eastAsia"/>
            <w:noProof/>
          </w:rPr>
          <w:instrText xml:space="preserve"> </w:instrText>
        </w:r>
        <w:r>
          <w:rPr>
            <w:noProof/>
          </w:rPr>
          <w:instrText>PAGEREF _Toc237022028 \h</w:instrText>
        </w:r>
        <w:r>
          <w:rPr>
            <w:rFonts w:hint="eastAsia"/>
            <w:noProof/>
          </w:rPr>
          <w:instrText xml:space="preserve"> </w:instrText>
        </w:r>
        <w:r>
          <w:rPr>
            <w:rFonts w:hint="eastAsia"/>
            <w:noProof/>
          </w:rPr>
        </w:r>
        <w:r>
          <w:rPr>
            <w:rFonts w:hint="eastAsia"/>
            <w:noProof/>
          </w:rPr>
          <w:fldChar w:fldCharType="separate"/>
        </w:r>
        <w:r w:rsidR="000156CC">
          <w:rPr>
            <w:noProof/>
          </w:rPr>
          <w:t>17</w:t>
        </w:r>
        <w:r>
          <w:rPr>
            <w:rFonts w:hint="eastAsia"/>
            <w:noProof/>
          </w:rPr>
          <w:fldChar w:fldCharType="end"/>
        </w:r>
      </w:hyperlink>
    </w:p>
    <w:p w14:paraId="791089AF" w14:textId="6A2BD81C" w:rsidR="008713DA" w:rsidRDefault="008713DA" w:rsidP="008713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7022029" w:history="1">
        <w:r w:rsidRPr="006C2162">
          <w:rPr>
            <w:rStyle w:val="aff"/>
            <w:rFonts w:hint="eastAsia"/>
            <w:noProof/>
          </w:rPr>
          <w:t>附录</w:t>
        </w:r>
        <w:r w:rsidRPr="006C2162">
          <w:rPr>
            <w:rStyle w:val="aff"/>
            <w:rFonts w:hint="eastAsia"/>
            <w:noProof/>
          </w:rPr>
          <w:t>E</w:t>
        </w:r>
        <w:r w:rsidRPr="006C2162">
          <w:rPr>
            <w:rStyle w:val="aff"/>
            <w:rFonts w:hAnsi="黑体" w:hint="eastAsia"/>
            <w:noProof/>
          </w:rPr>
          <w:t xml:space="preserve"> </w:t>
        </w:r>
        <w:r w:rsidRPr="006C2162">
          <w:rPr>
            <w:rStyle w:val="aff"/>
            <w:rFonts w:hAnsi="黑体" w:hint="eastAsia"/>
            <w:noProof/>
          </w:rPr>
          <w:t>评</w:t>
        </w:r>
        <w:r w:rsidRPr="006C2162">
          <w:rPr>
            <w:rStyle w:val="aff"/>
            <w:rFonts w:hint="eastAsia"/>
            <w:noProof/>
          </w:rPr>
          <w:t>价证书评价结果页格式（第</w:t>
        </w:r>
        <w:r w:rsidRPr="006C2162">
          <w:rPr>
            <w:rStyle w:val="aff"/>
            <w:rFonts w:hint="eastAsia"/>
            <w:noProof/>
          </w:rPr>
          <w:t>3</w:t>
        </w:r>
        <w:r w:rsidRPr="006C2162">
          <w:rPr>
            <w:rStyle w:val="aff"/>
            <w:rFonts w:hint="eastAsia"/>
            <w:noProof/>
          </w:rPr>
          <w:t>页）</w:t>
        </w:r>
        <w:r>
          <w:rPr>
            <w:rFonts w:hint="eastAsia"/>
            <w:noProof/>
          </w:rPr>
          <w:tab/>
        </w:r>
        <w:r>
          <w:rPr>
            <w:rFonts w:hint="eastAsia"/>
            <w:noProof/>
          </w:rPr>
          <w:fldChar w:fldCharType="begin"/>
        </w:r>
        <w:r>
          <w:rPr>
            <w:rFonts w:hint="eastAsia"/>
            <w:noProof/>
          </w:rPr>
          <w:instrText xml:space="preserve"> </w:instrText>
        </w:r>
        <w:r>
          <w:rPr>
            <w:noProof/>
          </w:rPr>
          <w:instrText>PAGEREF _Toc237022029 \h</w:instrText>
        </w:r>
        <w:r>
          <w:rPr>
            <w:rFonts w:hint="eastAsia"/>
            <w:noProof/>
          </w:rPr>
          <w:instrText xml:space="preserve"> </w:instrText>
        </w:r>
        <w:r>
          <w:rPr>
            <w:rFonts w:hint="eastAsia"/>
            <w:noProof/>
          </w:rPr>
        </w:r>
        <w:r>
          <w:rPr>
            <w:rFonts w:hint="eastAsia"/>
            <w:noProof/>
          </w:rPr>
          <w:fldChar w:fldCharType="separate"/>
        </w:r>
        <w:r w:rsidR="000156CC">
          <w:rPr>
            <w:noProof/>
          </w:rPr>
          <w:t>18</w:t>
        </w:r>
        <w:r>
          <w:rPr>
            <w:rFonts w:hint="eastAsia"/>
            <w:noProof/>
          </w:rPr>
          <w:fldChar w:fldCharType="end"/>
        </w:r>
      </w:hyperlink>
    </w:p>
    <w:p w14:paraId="7F2D7720" w14:textId="0A7EF6EA" w:rsidR="00B03784" w:rsidRDefault="00000000" w:rsidP="008713DA">
      <w:r>
        <w:fldChar w:fldCharType="end"/>
      </w:r>
    </w:p>
    <w:p w14:paraId="6A2DFB26" w14:textId="77777777" w:rsidR="00B03784" w:rsidRDefault="00000000" w:rsidP="008713DA">
      <w:pPr>
        <w:spacing w:line="360" w:lineRule="auto"/>
        <w:jc w:val="center"/>
        <w:rPr>
          <w:rFonts w:eastAsia="黑体"/>
          <w:sz w:val="32"/>
          <w:szCs w:val="36"/>
        </w:rPr>
      </w:pPr>
      <w:r>
        <w:rPr>
          <w:rFonts w:eastAsia="黑体"/>
          <w:sz w:val="32"/>
          <w:szCs w:val="36"/>
        </w:rPr>
        <w:t xml:space="preserve"> </w:t>
      </w:r>
    </w:p>
    <w:p w14:paraId="0108C0CB" w14:textId="77777777" w:rsidR="00B03784" w:rsidRDefault="00000000" w:rsidP="008713DA">
      <w:pPr>
        <w:spacing w:line="360" w:lineRule="auto"/>
        <w:jc w:val="center"/>
        <w:rPr>
          <w:rFonts w:eastAsia="黑体"/>
          <w:b/>
          <w:sz w:val="32"/>
        </w:rPr>
      </w:pPr>
      <w:r>
        <w:rPr>
          <w:rFonts w:eastAsia="黑体"/>
          <w:b/>
          <w:sz w:val="32"/>
        </w:rPr>
        <w:br w:type="page"/>
      </w:r>
    </w:p>
    <w:p w14:paraId="47D8D302" w14:textId="77777777" w:rsidR="00B03784" w:rsidRDefault="00000000" w:rsidP="008713DA">
      <w:pPr>
        <w:spacing w:line="360" w:lineRule="auto"/>
        <w:jc w:val="center"/>
        <w:outlineLvl w:val="0"/>
        <w:rPr>
          <w:rFonts w:eastAsia="黑体"/>
          <w:sz w:val="44"/>
          <w:szCs w:val="44"/>
        </w:rPr>
      </w:pPr>
      <w:bookmarkStart w:id="4" w:name="_Toc298163476"/>
      <w:bookmarkStart w:id="5" w:name="_Toc236990679"/>
      <w:bookmarkStart w:id="6" w:name="_Toc237022000"/>
      <w:r>
        <w:rPr>
          <w:rFonts w:eastAsia="黑体"/>
          <w:sz w:val="44"/>
          <w:szCs w:val="44"/>
        </w:rPr>
        <w:lastRenderedPageBreak/>
        <w:t>引言</w:t>
      </w:r>
      <w:bookmarkEnd w:id="4"/>
      <w:bookmarkEnd w:id="5"/>
      <w:bookmarkEnd w:id="6"/>
    </w:p>
    <w:p w14:paraId="6423D475" w14:textId="77777777" w:rsidR="00B03784" w:rsidRDefault="00000000" w:rsidP="008713DA">
      <w:pPr>
        <w:spacing w:line="360" w:lineRule="auto"/>
        <w:ind w:firstLineChars="200" w:firstLine="480"/>
        <w:rPr>
          <w:sz w:val="24"/>
          <w:szCs w:val="24"/>
        </w:rPr>
      </w:pPr>
      <w:r>
        <w:rPr>
          <w:sz w:val="24"/>
          <w:szCs w:val="24"/>
        </w:rPr>
        <w:t>本规范依据国家计量技术规范</w:t>
      </w:r>
      <w:r>
        <w:rPr>
          <w:sz w:val="24"/>
          <w:szCs w:val="24"/>
        </w:rPr>
        <w:t>JJF1071-2010</w:t>
      </w:r>
      <w:r>
        <w:rPr>
          <w:sz w:val="24"/>
          <w:szCs w:val="24"/>
        </w:rPr>
        <w:t>《国家计量校准规范编写规则》、</w:t>
      </w:r>
      <w:r>
        <w:rPr>
          <w:sz w:val="24"/>
          <w:szCs w:val="24"/>
        </w:rPr>
        <w:t xml:space="preserve"> </w:t>
      </w:r>
      <w:r>
        <w:rPr>
          <w:sz w:val="24"/>
        </w:rPr>
        <w:t>JJF1059.1-2012</w:t>
      </w:r>
      <w:r>
        <w:rPr>
          <w:sz w:val="24"/>
        </w:rPr>
        <w:t>《测量不确定度评定与表示》</w:t>
      </w:r>
      <w:r>
        <w:rPr>
          <w:sz w:val="24"/>
          <w:szCs w:val="24"/>
        </w:rPr>
        <w:t>编制。</w:t>
      </w:r>
    </w:p>
    <w:p w14:paraId="157EA35C" w14:textId="77777777" w:rsidR="00B03784" w:rsidRDefault="00000000" w:rsidP="008713DA">
      <w:pPr>
        <w:spacing w:line="360" w:lineRule="auto"/>
        <w:ind w:firstLineChars="200" w:firstLine="480"/>
        <w:rPr>
          <w:b/>
          <w:sz w:val="24"/>
          <w:szCs w:val="24"/>
        </w:rPr>
      </w:pPr>
      <w:r>
        <w:rPr>
          <w:bCs/>
          <w:sz w:val="24"/>
          <w:szCs w:val="24"/>
        </w:rPr>
        <w:t>本规范是首次制定的国家计量技术规范。</w:t>
      </w:r>
    </w:p>
    <w:p w14:paraId="364DCE0C" w14:textId="77777777" w:rsidR="00B03784" w:rsidRDefault="00B03784" w:rsidP="008713DA">
      <w:pPr>
        <w:spacing w:line="300" w:lineRule="auto"/>
        <w:rPr>
          <w:b/>
          <w:color w:val="3B3838"/>
          <w:sz w:val="24"/>
          <w:szCs w:val="24"/>
        </w:rPr>
      </w:pPr>
    </w:p>
    <w:p w14:paraId="61E68317" w14:textId="77777777" w:rsidR="00B03784" w:rsidRDefault="00B03784" w:rsidP="008713DA">
      <w:pPr>
        <w:spacing w:line="300" w:lineRule="auto"/>
        <w:rPr>
          <w:b/>
          <w:sz w:val="24"/>
          <w:szCs w:val="24"/>
        </w:rPr>
        <w:sectPr w:rsidR="00B03784">
          <w:footerReference w:type="default" r:id="rId15"/>
          <w:headerReference w:type="first" r:id="rId16"/>
          <w:pgSz w:w="11906" w:h="16838"/>
          <w:pgMar w:top="1985" w:right="1134" w:bottom="1418" w:left="1418" w:header="1418" w:footer="1304" w:gutter="0"/>
          <w:pgNumType w:fmt="upperRoman" w:start="1"/>
          <w:cols w:space="720"/>
          <w:docGrid w:type="linesAndChars" w:linePitch="312"/>
        </w:sectPr>
      </w:pPr>
    </w:p>
    <w:p w14:paraId="633FF64D" w14:textId="77777777" w:rsidR="00B03784" w:rsidRDefault="00B03784" w:rsidP="008713DA">
      <w:pPr>
        <w:snapToGrid w:val="0"/>
        <w:spacing w:line="360" w:lineRule="auto"/>
        <w:rPr>
          <w:rFonts w:eastAsia="黑体"/>
          <w:sz w:val="24"/>
          <w:szCs w:val="24"/>
        </w:rPr>
      </w:pPr>
    </w:p>
    <w:p w14:paraId="27D8C5DC" w14:textId="77777777" w:rsidR="00B03784" w:rsidRDefault="00000000" w:rsidP="008713DA">
      <w:pPr>
        <w:snapToGrid w:val="0"/>
        <w:spacing w:line="360" w:lineRule="auto"/>
        <w:jc w:val="center"/>
        <w:rPr>
          <w:rFonts w:eastAsia="黑体"/>
          <w:sz w:val="32"/>
          <w:szCs w:val="32"/>
        </w:rPr>
      </w:pPr>
      <w:bookmarkStart w:id="7" w:name="_Hlk236079204"/>
      <w:r>
        <w:rPr>
          <w:rFonts w:eastAsia="黑体"/>
          <w:sz w:val="32"/>
          <w:szCs w:val="32"/>
        </w:rPr>
        <w:t>电能表误差在线评估系统</w:t>
      </w:r>
      <w:bookmarkEnd w:id="7"/>
      <w:r>
        <w:rPr>
          <w:rFonts w:eastAsia="黑体"/>
          <w:sz w:val="32"/>
          <w:szCs w:val="32"/>
        </w:rPr>
        <w:t>评价规范</w:t>
      </w:r>
    </w:p>
    <w:p w14:paraId="422B5340" w14:textId="77777777" w:rsidR="00B03784" w:rsidRDefault="00000000" w:rsidP="008713DA">
      <w:pPr>
        <w:pStyle w:val="1"/>
        <w:spacing w:beforeLines="0" w:before="0" w:afterLines="0" w:after="0"/>
        <w:ind w:left="0" w:firstLine="0"/>
        <w:rPr>
          <w:rFonts w:ascii="Times New Roman"/>
          <w:color w:val="auto"/>
        </w:rPr>
      </w:pPr>
      <w:bookmarkStart w:id="8" w:name="_Toc236990680"/>
      <w:bookmarkStart w:id="9" w:name="_Toc237022001"/>
      <w:r>
        <w:rPr>
          <w:rFonts w:ascii="Times New Roman"/>
          <w:color w:val="auto"/>
        </w:rPr>
        <w:t>范围</w:t>
      </w:r>
      <w:bookmarkEnd w:id="8"/>
      <w:bookmarkEnd w:id="9"/>
    </w:p>
    <w:p w14:paraId="13259F49" w14:textId="77777777" w:rsidR="00B03784" w:rsidRDefault="00000000" w:rsidP="008713DA">
      <w:pPr>
        <w:pStyle w:val="22"/>
        <w:snapToGrid w:val="0"/>
        <w:spacing w:after="0" w:line="360" w:lineRule="auto"/>
        <w:ind w:leftChars="0" w:left="0" w:firstLineChars="200" w:firstLine="480"/>
        <w:jc w:val="left"/>
        <w:rPr>
          <w:sz w:val="24"/>
          <w:szCs w:val="24"/>
        </w:rPr>
      </w:pPr>
      <w:r>
        <w:rPr>
          <w:sz w:val="24"/>
          <w:szCs w:val="24"/>
        </w:rPr>
        <w:t>本规范适用于低压台区电能表误差在线评估系统的评价。</w:t>
      </w:r>
    </w:p>
    <w:p w14:paraId="255C6F9D" w14:textId="77777777" w:rsidR="00B03784" w:rsidRDefault="00000000" w:rsidP="008713DA">
      <w:pPr>
        <w:pStyle w:val="1"/>
        <w:spacing w:beforeLines="0" w:before="0" w:afterLines="0" w:after="0"/>
        <w:ind w:left="0" w:firstLine="0"/>
        <w:rPr>
          <w:rFonts w:ascii="Times New Roman"/>
          <w:color w:val="auto"/>
        </w:rPr>
      </w:pPr>
      <w:bookmarkStart w:id="10" w:name="_Toc278474420"/>
      <w:bookmarkStart w:id="11" w:name="_Toc280004819"/>
      <w:bookmarkStart w:id="12" w:name="_Toc280004943"/>
      <w:bookmarkStart w:id="13" w:name="_Toc280004759"/>
      <w:bookmarkStart w:id="14" w:name="_Toc280005049"/>
      <w:bookmarkStart w:id="15" w:name="_Toc280005140"/>
      <w:bookmarkStart w:id="16" w:name="_Toc279140151"/>
      <w:bookmarkStart w:id="17" w:name="_Toc280866923"/>
      <w:bookmarkStart w:id="18" w:name="_Toc280869729"/>
      <w:bookmarkStart w:id="19" w:name="_Toc279140152"/>
      <w:bookmarkStart w:id="20" w:name="_Toc280004760"/>
      <w:bookmarkStart w:id="21" w:name="_Toc280867810"/>
      <w:bookmarkStart w:id="22" w:name="_Toc278474421"/>
      <w:bookmarkStart w:id="23" w:name="_Toc280869730"/>
      <w:bookmarkStart w:id="24" w:name="_Toc280005141"/>
      <w:bookmarkStart w:id="25" w:name="_Toc280004944"/>
      <w:bookmarkStart w:id="26" w:name="_Toc280005050"/>
      <w:bookmarkStart w:id="27" w:name="_Toc280867811"/>
      <w:bookmarkStart w:id="28" w:name="_Toc280004820"/>
      <w:bookmarkStart w:id="29" w:name="_Toc280866924"/>
      <w:bookmarkStart w:id="30" w:name="_Toc236990681"/>
      <w:bookmarkStart w:id="31" w:name="_Toc23702200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color w:val="auto"/>
        </w:rPr>
        <w:t>引用文件</w:t>
      </w:r>
      <w:bookmarkEnd w:id="30"/>
      <w:bookmarkEnd w:id="31"/>
    </w:p>
    <w:p w14:paraId="6632A76F" w14:textId="77777777" w:rsidR="00B03784" w:rsidRDefault="00000000" w:rsidP="008713DA">
      <w:pPr>
        <w:snapToGrid w:val="0"/>
        <w:spacing w:line="360" w:lineRule="auto"/>
        <w:jc w:val="left"/>
        <w:rPr>
          <w:sz w:val="24"/>
          <w:szCs w:val="24"/>
        </w:rPr>
      </w:pPr>
      <w:r>
        <w:rPr>
          <w:sz w:val="24"/>
          <w:szCs w:val="24"/>
        </w:rPr>
        <w:t xml:space="preserve">    </w:t>
      </w:r>
      <w:r>
        <w:rPr>
          <w:sz w:val="24"/>
          <w:szCs w:val="24"/>
        </w:rPr>
        <w:t>本规范引用了下列文件：</w:t>
      </w:r>
    </w:p>
    <w:p w14:paraId="404E3F84" w14:textId="77777777" w:rsidR="00B03784" w:rsidRDefault="00000000" w:rsidP="008713DA">
      <w:pPr>
        <w:snapToGrid w:val="0"/>
        <w:spacing w:line="360" w:lineRule="auto"/>
        <w:jc w:val="left"/>
        <w:rPr>
          <w:sz w:val="24"/>
          <w:szCs w:val="24"/>
        </w:rPr>
      </w:pPr>
      <w:r>
        <w:rPr>
          <w:sz w:val="24"/>
          <w:szCs w:val="24"/>
        </w:rPr>
        <w:t xml:space="preserve">    JJG 596 </w:t>
      </w:r>
      <w:r>
        <w:rPr>
          <w:sz w:val="24"/>
          <w:szCs w:val="24"/>
        </w:rPr>
        <w:t>安装式交流电能表</w:t>
      </w:r>
    </w:p>
    <w:p w14:paraId="14E77DE7" w14:textId="77777777" w:rsidR="00B03784" w:rsidRDefault="00000000" w:rsidP="008713DA">
      <w:pPr>
        <w:snapToGrid w:val="0"/>
        <w:spacing w:line="360" w:lineRule="auto"/>
        <w:jc w:val="left"/>
        <w:rPr>
          <w:sz w:val="24"/>
          <w:szCs w:val="24"/>
        </w:rPr>
      </w:pPr>
      <w:r>
        <w:rPr>
          <w:rFonts w:eastAsia="黑体"/>
          <w:sz w:val="24"/>
        </w:rPr>
        <w:t xml:space="preserve">    </w:t>
      </w:r>
      <w:r>
        <w:rPr>
          <w:sz w:val="24"/>
          <w:szCs w:val="24"/>
        </w:rPr>
        <w:t>凡是注日期的引用文件，仅注日期的版本适用于该规范；凡是不注日期的引用文件，其最新版本</w:t>
      </w:r>
      <w:r>
        <w:rPr>
          <w:sz w:val="24"/>
          <w:szCs w:val="24"/>
        </w:rPr>
        <w:t>(</w:t>
      </w:r>
      <w:r>
        <w:rPr>
          <w:sz w:val="24"/>
          <w:szCs w:val="24"/>
        </w:rPr>
        <w:t>包括所有的修改单</w:t>
      </w:r>
      <w:r>
        <w:rPr>
          <w:sz w:val="24"/>
          <w:szCs w:val="24"/>
        </w:rPr>
        <w:t>)</w:t>
      </w:r>
      <w:r>
        <w:rPr>
          <w:sz w:val="24"/>
          <w:szCs w:val="24"/>
        </w:rPr>
        <w:t>适用于本规范。</w:t>
      </w:r>
    </w:p>
    <w:p w14:paraId="15CCA153" w14:textId="77777777" w:rsidR="00B03784" w:rsidRDefault="00000000" w:rsidP="008713DA">
      <w:pPr>
        <w:pStyle w:val="1"/>
        <w:spacing w:beforeLines="0" w:before="0" w:afterLines="0" w:after="0"/>
        <w:ind w:left="0" w:firstLine="0"/>
        <w:rPr>
          <w:rFonts w:ascii="Times New Roman"/>
          <w:color w:val="auto"/>
        </w:rPr>
      </w:pPr>
      <w:bookmarkStart w:id="32" w:name="_Toc236990682"/>
      <w:bookmarkStart w:id="33" w:name="_Toc237022003"/>
      <w:r>
        <w:rPr>
          <w:rFonts w:ascii="Times New Roman"/>
          <w:color w:val="auto"/>
        </w:rPr>
        <w:t>术语</w:t>
      </w:r>
      <w:bookmarkEnd w:id="32"/>
      <w:bookmarkEnd w:id="33"/>
    </w:p>
    <w:p w14:paraId="06443D25" w14:textId="77777777" w:rsidR="00B03784" w:rsidRDefault="00000000" w:rsidP="008713DA">
      <w:pPr>
        <w:numPr>
          <w:ilvl w:val="1"/>
          <w:numId w:val="1"/>
        </w:numPr>
        <w:snapToGrid w:val="0"/>
        <w:spacing w:line="360" w:lineRule="auto"/>
        <w:ind w:left="567"/>
        <w:jc w:val="left"/>
        <w:outlineLvl w:val="1"/>
        <w:rPr>
          <w:sz w:val="24"/>
          <w:szCs w:val="24"/>
        </w:rPr>
      </w:pPr>
      <w:bookmarkStart w:id="34" w:name="_Toc236990683"/>
      <w:bookmarkStart w:id="35" w:name="_Toc237022004"/>
      <w:r>
        <w:rPr>
          <w:sz w:val="24"/>
          <w:szCs w:val="24"/>
        </w:rPr>
        <w:t>电能表误差在线评估算法</w:t>
      </w:r>
      <w:r>
        <w:rPr>
          <w:rFonts w:hint="eastAsia"/>
          <w:sz w:val="24"/>
          <w:szCs w:val="24"/>
        </w:rPr>
        <w:t xml:space="preserve"> o</w:t>
      </w:r>
      <w:r>
        <w:rPr>
          <w:sz w:val="24"/>
          <w:szCs w:val="24"/>
        </w:rPr>
        <w:t xml:space="preserve">nline </w:t>
      </w:r>
      <w:r>
        <w:rPr>
          <w:rFonts w:hint="eastAsia"/>
          <w:sz w:val="24"/>
          <w:szCs w:val="24"/>
        </w:rPr>
        <w:t>e</w:t>
      </w:r>
      <w:r>
        <w:rPr>
          <w:sz w:val="24"/>
          <w:szCs w:val="24"/>
        </w:rPr>
        <w:t xml:space="preserve">rror </w:t>
      </w:r>
      <w:r>
        <w:rPr>
          <w:rFonts w:hint="eastAsia"/>
          <w:sz w:val="24"/>
          <w:szCs w:val="24"/>
        </w:rPr>
        <w:t>e</w:t>
      </w:r>
      <w:r>
        <w:rPr>
          <w:sz w:val="24"/>
          <w:szCs w:val="24"/>
        </w:rPr>
        <w:t xml:space="preserve">stimation </w:t>
      </w:r>
      <w:r>
        <w:rPr>
          <w:rFonts w:hint="eastAsia"/>
          <w:sz w:val="24"/>
          <w:szCs w:val="24"/>
        </w:rPr>
        <w:t>algorithm</w:t>
      </w:r>
      <w:r>
        <w:rPr>
          <w:sz w:val="24"/>
          <w:szCs w:val="24"/>
        </w:rPr>
        <w:t xml:space="preserve"> for </w:t>
      </w:r>
      <w:r>
        <w:rPr>
          <w:rFonts w:hint="eastAsia"/>
          <w:sz w:val="24"/>
          <w:szCs w:val="24"/>
        </w:rPr>
        <w:t>e</w:t>
      </w:r>
      <w:r>
        <w:rPr>
          <w:sz w:val="24"/>
          <w:szCs w:val="24"/>
        </w:rPr>
        <w:t xml:space="preserve">lectrical </w:t>
      </w:r>
      <w:r>
        <w:rPr>
          <w:rFonts w:hint="eastAsia"/>
          <w:sz w:val="24"/>
          <w:szCs w:val="24"/>
        </w:rPr>
        <w:t>e</w:t>
      </w:r>
      <w:r>
        <w:rPr>
          <w:sz w:val="24"/>
          <w:szCs w:val="24"/>
        </w:rPr>
        <w:t xml:space="preserve">nergy </w:t>
      </w:r>
      <w:r>
        <w:rPr>
          <w:rFonts w:hint="eastAsia"/>
          <w:sz w:val="24"/>
          <w:szCs w:val="24"/>
        </w:rPr>
        <w:t>m</w:t>
      </w:r>
      <w:r>
        <w:rPr>
          <w:sz w:val="24"/>
          <w:szCs w:val="24"/>
        </w:rPr>
        <w:t>eters</w:t>
      </w:r>
      <w:bookmarkStart w:id="36" w:name="_Hlk236215613"/>
      <w:bookmarkEnd w:id="34"/>
      <w:bookmarkEnd w:id="35"/>
    </w:p>
    <w:bookmarkEnd w:id="36"/>
    <w:p w14:paraId="72D6586B" w14:textId="77777777" w:rsidR="00B03784" w:rsidRDefault="00000000" w:rsidP="008713DA">
      <w:pPr>
        <w:snapToGrid w:val="0"/>
        <w:spacing w:line="360" w:lineRule="auto"/>
        <w:ind w:firstLineChars="200" w:firstLine="480"/>
        <w:rPr>
          <w:sz w:val="24"/>
          <w:szCs w:val="24"/>
        </w:rPr>
      </w:pPr>
      <w:r>
        <w:rPr>
          <w:sz w:val="24"/>
          <w:szCs w:val="24"/>
        </w:rPr>
        <w:t>以电能表运行数据为输入，通过求解根据台区物理特性构建的数学模型，计算出电能表运行误差估计值，并且给出超差判定结论的算法。</w:t>
      </w:r>
    </w:p>
    <w:p w14:paraId="2B0A2C0E" w14:textId="77777777" w:rsidR="00B03784" w:rsidRDefault="00000000" w:rsidP="008713DA">
      <w:pPr>
        <w:numPr>
          <w:ilvl w:val="1"/>
          <w:numId w:val="1"/>
        </w:numPr>
        <w:snapToGrid w:val="0"/>
        <w:spacing w:line="360" w:lineRule="auto"/>
        <w:ind w:left="567"/>
        <w:jc w:val="left"/>
        <w:outlineLvl w:val="1"/>
        <w:rPr>
          <w:sz w:val="24"/>
          <w:szCs w:val="24"/>
        </w:rPr>
      </w:pPr>
      <w:bookmarkStart w:id="37" w:name="_Toc236990684"/>
      <w:bookmarkStart w:id="38" w:name="_Toc237022005"/>
      <w:r>
        <w:rPr>
          <w:sz w:val="24"/>
          <w:szCs w:val="24"/>
        </w:rPr>
        <w:t>电能表误差在线评估系统</w:t>
      </w:r>
      <w:r>
        <w:rPr>
          <w:rFonts w:hint="eastAsia"/>
          <w:sz w:val="24"/>
          <w:szCs w:val="24"/>
        </w:rPr>
        <w:t xml:space="preserve"> o</w:t>
      </w:r>
      <w:r>
        <w:rPr>
          <w:sz w:val="24"/>
          <w:szCs w:val="24"/>
        </w:rPr>
        <w:t xml:space="preserve">nline </w:t>
      </w:r>
      <w:r>
        <w:rPr>
          <w:rFonts w:hint="eastAsia"/>
          <w:sz w:val="24"/>
          <w:szCs w:val="24"/>
        </w:rPr>
        <w:t>e</w:t>
      </w:r>
      <w:r>
        <w:rPr>
          <w:sz w:val="24"/>
          <w:szCs w:val="24"/>
        </w:rPr>
        <w:t xml:space="preserve">rror </w:t>
      </w:r>
      <w:r>
        <w:rPr>
          <w:rFonts w:hint="eastAsia"/>
          <w:sz w:val="24"/>
          <w:szCs w:val="24"/>
        </w:rPr>
        <w:t>e</w:t>
      </w:r>
      <w:r>
        <w:rPr>
          <w:sz w:val="24"/>
          <w:szCs w:val="24"/>
        </w:rPr>
        <w:t xml:space="preserve">stimation </w:t>
      </w:r>
      <w:r>
        <w:rPr>
          <w:rFonts w:hint="eastAsia"/>
          <w:sz w:val="24"/>
          <w:szCs w:val="24"/>
        </w:rPr>
        <w:t>s</w:t>
      </w:r>
      <w:r>
        <w:rPr>
          <w:sz w:val="24"/>
          <w:szCs w:val="24"/>
        </w:rPr>
        <w:t xml:space="preserve">ystem for </w:t>
      </w:r>
      <w:r>
        <w:rPr>
          <w:rFonts w:hint="eastAsia"/>
          <w:sz w:val="24"/>
          <w:szCs w:val="24"/>
        </w:rPr>
        <w:t>e</w:t>
      </w:r>
      <w:r>
        <w:rPr>
          <w:sz w:val="24"/>
          <w:szCs w:val="24"/>
        </w:rPr>
        <w:t xml:space="preserve">lectrical </w:t>
      </w:r>
      <w:r>
        <w:rPr>
          <w:rFonts w:hint="eastAsia"/>
          <w:sz w:val="24"/>
          <w:szCs w:val="24"/>
        </w:rPr>
        <w:t>e</w:t>
      </w:r>
      <w:r>
        <w:rPr>
          <w:sz w:val="24"/>
          <w:szCs w:val="24"/>
        </w:rPr>
        <w:t xml:space="preserve">nergy </w:t>
      </w:r>
      <w:r>
        <w:rPr>
          <w:rFonts w:hint="eastAsia"/>
          <w:sz w:val="24"/>
          <w:szCs w:val="24"/>
        </w:rPr>
        <w:t>m</w:t>
      </w:r>
      <w:r>
        <w:rPr>
          <w:sz w:val="24"/>
          <w:szCs w:val="24"/>
        </w:rPr>
        <w:t>eters</w:t>
      </w:r>
      <w:bookmarkStart w:id="39" w:name="_Hlk236151620"/>
      <w:bookmarkEnd w:id="37"/>
      <w:bookmarkEnd w:id="38"/>
    </w:p>
    <w:bookmarkEnd w:id="39"/>
    <w:p w14:paraId="5EE1B7AC" w14:textId="77777777" w:rsidR="00B03784" w:rsidRDefault="00000000" w:rsidP="008713DA">
      <w:pPr>
        <w:snapToGrid w:val="0"/>
        <w:spacing w:line="360" w:lineRule="auto"/>
        <w:ind w:firstLineChars="200" w:firstLine="480"/>
        <w:rPr>
          <w:sz w:val="24"/>
          <w:szCs w:val="24"/>
        </w:rPr>
      </w:pPr>
      <w:r>
        <w:rPr>
          <w:sz w:val="24"/>
          <w:szCs w:val="24"/>
        </w:rPr>
        <w:t>使用</w:t>
      </w:r>
      <w:bookmarkStart w:id="40" w:name="_Hlk236149132"/>
      <w:r>
        <w:rPr>
          <w:sz w:val="24"/>
          <w:szCs w:val="24"/>
        </w:rPr>
        <w:t>电能表误差在线评估算法</w:t>
      </w:r>
      <w:bookmarkEnd w:id="40"/>
      <w:r>
        <w:rPr>
          <w:sz w:val="24"/>
          <w:szCs w:val="24"/>
        </w:rPr>
        <w:t>计算电能表运行误差</w:t>
      </w:r>
      <w:r>
        <w:rPr>
          <w:rFonts w:hint="eastAsia"/>
          <w:sz w:val="24"/>
          <w:szCs w:val="24"/>
        </w:rPr>
        <w:t>和</w:t>
      </w:r>
      <w:r>
        <w:rPr>
          <w:sz w:val="24"/>
          <w:szCs w:val="24"/>
        </w:rPr>
        <w:t>超差判定结论，并实现结果存储、展示及超差电能表预警等功能的软件系统。</w:t>
      </w:r>
    </w:p>
    <w:p w14:paraId="59302026" w14:textId="77777777" w:rsidR="00B03784" w:rsidRDefault="00000000" w:rsidP="008713DA">
      <w:pPr>
        <w:numPr>
          <w:ilvl w:val="1"/>
          <w:numId w:val="1"/>
        </w:numPr>
        <w:snapToGrid w:val="0"/>
        <w:spacing w:line="360" w:lineRule="auto"/>
        <w:ind w:left="567"/>
        <w:jc w:val="left"/>
        <w:outlineLvl w:val="1"/>
        <w:rPr>
          <w:sz w:val="24"/>
          <w:szCs w:val="24"/>
        </w:rPr>
      </w:pPr>
      <w:bookmarkStart w:id="41" w:name="_Toc236990685"/>
      <w:bookmarkStart w:id="42" w:name="_Toc237022006"/>
      <w:r>
        <w:rPr>
          <w:sz w:val="24"/>
          <w:szCs w:val="24"/>
        </w:rPr>
        <w:t>电能表误差在线评估算法</w:t>
      </w:r>
      <w:r>
        <w:rPr>
          <w:rFonts w:hint="eastAsia"/>
          <w:sz w:val="24"/>
          <w:szCs w:val="24"/>
        </w:rPr>
        <w:t>软件</w:t>
      </w:r>
      <w:r>
        <w:rPr>
          <w:sz w:val="24"/>
          <w:szCs w:val="24"/>
        </w:rPr>
        <w:t>模块</w:t>
      </w:r>
      <w:r>
        <w:rPr>
          <w:rFonts w:hint="eastAsia"/>
          <w:sz w:val="24"/>
          <w:szCs w:val="24"/>
        </w:rPr>
        <w:t xml:space="preserve"> software module of o</w:t>
      </w:r>
      <w:r>
        <w:rPr>
          <w:sz w:val="24"/>
          <w:szCs w:val="24"/>
        </w:rPr>
        <w:t xml:space="preserve">nline </w:t>
      </w:r>
      <w:r>
        <w:rPr>
          <w:rFonts w:hint="eastAsia"/>
          <w:sz w:val="24"/>
          <w:szCs w:val="24"/>
        </w:rPr>
        <w:t>e</w:t>
      </w:r>
      <w:r>
        <w:rPr>
          <w:sz w:val="24"/>
          <w:szCs w:val="24"/>
        </w:rPr>
        <w:t xml:space="preserve">rror </w:t>
      </w:r>
      <w:r>
        <w:rPr>
          <w:rFonts w:hint="eastAsia"/>
          <w:sz w:val="24"/>
          <w:szCs w:val="24"/>
        </w:rPr>
        <w:t>e</w:t>
      </w:r>
      <w:r>
        <w:rPr>
          <w:sz w:val="24"/>
          <w:szCs w:val="24"/>
        </w:rPr>
        <w:t xml:space="preserve">stimation </w:t>
      </w:r>
      <w:r>
        <w:rPr>
          <w:rFonts w:hint="eastAsia"/>
          <w:sz w:val="24"/>
          <w:szCs w:val="24"/>
        </w:rPr>
        <w:t>algorithm</w:t>
      </w:r>
      <w:r>
        <w:rPr>
          <w:sz w:val="24"/>
          <w:szCs w:val="24"/>
        </w:rPr>
        <w:t xml:space="preserve"> for </w:t>
      </w:r>
      <w:r>
        <w:rPr>
          <w:rFonts w:hint="eastAsia"/>
          <w:sz w:val="24"/>
          <w:szCs w:val="24"/>
        </w:rPr>
        <w:t>e</w:t>
      </w:r>
      <w:r>
        <w:rPr>
          <w:sz w:val="24"/>
          <w:szCs w:val="24"/>
        </w:rPr>
        <w:t xml:space="preserve">lectrical </w:t>
      </w:r>
      <w:r>
        <w:rPr>
          <w:rFonts w:hint="eastAsia"/>
          <w:sz w:val="24"/>
          <w:szCs w:val="24"/>
        </w:rPr>
        <w:t>e</w:t>
      </w:r>
      <w:r>
        <w:rPr>
          <w:sz w:val="24"/>
          <w:szCs w:val="24"/>
        </w:rPr>
        <w:t xml:space="preserve">nergy </w:t>
      </w:r>
      <w:r>
        <w:rPr>
          <w:rFonts w:hint="eastAsia"/>
          <w:sz w:val="24"/>
          <w:szCs w:val="24"/>
        </w:rPr>
        <w:t>m</w:t>
      </w:r>
      <w:r>
        <w:rPr>
          <w:sz w:val="24"/>
          <w:szCs w:val="24"/>
        </w:rPr>
        <w:t>eters</w:t>
      </w:r>
      <w:bookmarkStart w:id="43" w:name="_Hlk236212072"/>
      <w:bookmarkEnd w:id="41"/>
      <w:bookmarkEnd w:id="42"/>
    </w:p>
    <w:bookmarkEnd w:id="43"/>
    <w:p w14:paraId="0542B44A" w14:textId="77777777" w:rsidR="00B03784" w:rsidRDefault="00000000" w:rsidP="008713DA">
      <w:pPr>
        <w:snapToGrid w:val="0"/>
        <w:spacing w:line="360" w:lineRule="auto"/>
        <w:ind w:firstLineChars="200" w:firstLine="480"/>
        <w:rPr>
          <w:sz w:val="24"/>
          <w:szCs w:val="24"/>
        </w:rPr>
      </w:pPr>
      <w:r>
        <w:rPr>
          <w:sz w:val="24"/>
          <w:szCs w:val="24"/>
        </w:rPr>
        <w:t>电能表误差在线评估算法模块是电能表误差在线评估系统的核心软件模块，包括电能表误差在线评估算法的实现程序、运行时使用的所有参数等。</w:t>
      </w:r>
    </w:p>
    <w:p w14:paraId="7A5BA427" w14:textId="77777777" w:rsidR="00B03784" w:rsidRDefault="00000000" w:rsidP="008713DA">
      <w:pPr>
        <w:numPr>
          <w:ilvl w:val="1"/>
          <w:numId w:val="1"/>
        </w:numPr>
        <w:snapToGrid w:val="0"/>
        <w:spacing w:line="360" w:lineRule="auto"/>
        <w:ind w:left="567"/>
        <w:jc w:val="left"/>
        <w:outlineLvl w:val="1"/>
        <w:rPr>
          <w:sz w:val="24"/>
          <w:szCs w:val="24"/>
        </w:rPr>
      </w:pPr>
      <w:bookmarkStart w:id="44" w:name="_Toc236990686"/>
      <w:bookmarkStart w:id="45" w:name="_Toc237022007"/>
      <w:r>
        <w:rPr>
          <w:sz w:val="24"/>
          <w:szCs w:val="24"/>
        </w:rPr>
        <w:t>标准测试数据</w:t>
      </w:r>
      <w:r>
        <w:rPr>
          <w:rFonts w:hint="eastAsia"/>
          <w:sz w:val="24"/>
          <w:szCs w:val="24"/>
        </w:rPr>
        <w:t xml:space="preserve"> standard testing data</w:t>
      </w:r>
      <w:bookmarkStart w:id="46" w:name="_Hlk236151931"/>
      <w:bookmarkEnd w:id="44"/>
      <w:bookmarkEnd w:id="45"/>
    </w:p>
    <w:bookmarkEnd w:id="46"/>
    <w:p w14:paraId="7AC61E20" w14:textId="71FF33E9" w:rsidR="00B03784" w:rsidRDefault="00000000" w:rsidP="008713DA">
      <w:pPr>
        <w:snapToGrid w:val="0"/>
        <w:spacing w:line="360" w:lineRule="auto"/>
        <w:ind w:firstLineChars="200" w:firstLine="480"/>
        <w:rPr>
          <w:sz w:val="24"/>
          <w:szCs w:val="24"/>
        </w:rPr>
      </w:pPr>
      <w:r>
        <w:rPr>
          <w:sz w:val="24"/>
          <w:szCs w:val="24"/>
        </w:rPr>
        <w:t>由仿真方法生成的台区电能表运行数据，可以反映应用场景的特性，并且各个电能表误差具有理论设定值。将标准测试数据输入到电能表误差在线评估系统，</w:t>
      </w:r>
      <w:r w:rsidR="00725786">
        <w:rPr>
          <w:rFonts w:hint="eastAsia"/>
          <w:sz w:val="24"/>
          <w:szCs w:val="24"/>
        </w:rPr>
        <w:t>通过</w:t>
      </w:r>
      <w:r>
        <w:rPr>
          <w:sz w:val="24"/>
          <w:szCs w:val="24"/>
        </w:rPr>
        <w:t>比较其输出的电能表运行误差估计值与理论设定值，实现对电能表误差在线评估系统计量性能的评价。</w:t>
      </w:r>
    </w:p>
    <w:p w14:paraId="3F50B272" w14:textId="77777777" w:rsidR="00B03784" w:rsidRDefault="00000000" w:rsidP="008713DA">
      <w:pPr>
        <w:numPr>
          <w:ilvl w:val="1"/>
          <w:numId w:val="1"/>
        </w:numPr>
        <w:snapToGrid w:val="0"/>
        <w:spacing w:line="360" w:lineRule="auto"/>
        <w:ind w:left="567"/>
        <w:jc w:val="left"/>
        <w:outlineLvl w:val="1"/>
        <w:rPr>
          <w:sz w:val="24"/>
          <w:szCs w:val="24"/>
        </w:rPr>
      </w:pPr>
      <w:bookmarkStart w:id="47" w:name="_Toc236990687"/>
      <w:bookmarkStart w:id="48" w:name="_Toc237022008"/>
      <w:r>
        <w:rPr>
          <w:sz w:val="24"/>
          <w:szCs w:val="24"/>
        </w:rPr>
        <w:t>标准数据组</w:t>
      </w:r>
      <w:r>
        <w:rPr>
          <w:rFonts w:hint="eastAsia"/>
          <w:sz w:val="24"/>
          <w:szCs w:val="24"/>
        </w:rPr>
        <w:t xml:space="preserve"> standard data group</w:t>
      </w:r>
      <w:bookmarkEnd w:id="47"/>
      <w:bookmarkEnd w:id="48"/>
    </w:p>
    <w:p w14:paraId="376B4287" w14:textId="77777777" w:rsidR="00B03784" w:rsidRDefault="00000000" w:rsidP="008713DA">
      <w:pPr>
        <w:snapToGrid w:val="0"/>
        <w:spacing w:line="360" w:lineRule="auto"/>
        <w:ind w:firstLineChars="200" w:firstLine="480"/>
        <w:rPr>
          <w:sz w:val="24"/>
          <w:szCs w:val="24"/>
        </w:rPr>
      </w:pPr>
      <w:r>
        <w:rPr>
          <w:sz w:val="24"/>
          <w:szCs w:val="24"/>
        </w:rPr>
        <w:t>一个标准数据组由多个标准测试数据组成，其中每个标准测试数据具有相同的应用场景，但有不同的误差理论设定值。</w:t>
      </w:r>
    </w:p>
    <w:p w14:paraId="7B82EF7E" w14:textId="77777777" w:rsidR="00B03784" w:rsidRDefault="00000000" w:rsidP="008713DA">
      <w:pPr>
        <w:numPr>
          <w:ilvl w:val="1"/>
          <w:numId w:val="1"/>
        </w:numPr>
        <w:snapToGrid w:val="0"/>
        <w:spacing w:line="360" w:lineRule="auto"/>
        <w:ind w:left="567"/>
        <w:jc w:val="left"/>
        <w:outlineLvl w:val="1"/>
        <w:rPr>
          <w:sz w:val="24"/>
          <w:szCs w:val="24"/>
        </w:rPr>
      </w:pPr>
      <w:bookmarkStart w:id="49" w:name="_Toc236990688"/>
      <w:bookmarkStart w:id="50" w:name="_Toc237022009"/>
      <w:r>
        <w:rPr>
          <w:sz w:val="24"/>
          <w:szCs w:val="24"/>
        </w:rPr>
        <w:t>标准数据集</w:t>
      </w:r>
      <w:r>
        <w:rPr>
          <w:rFonts w:hint="eastAsia"/>
          <w:sz w:val="24"/>
          <w:szCs w:val="24"/>
        </w:rPr>
        <w:t xml:space="preserve"> standard dataset</w:t>
      </w:r>
      <w:bookmarkEnd w:id="49"/>
      <w:bookmarkEnd w:id="50"/>
    </w:p>
    <w:p w14:paraId="479B4734" w14:textId="77777777" w:rsidR="00B03784" w:rsidRDefault="00000000" w:rsidP="008713DA">
      <w:pPr>
        <w:snapToGrid w:val="0"/>
        <w:spacing w:line="360" w:lineRule="auto"/>
        <w:ind w:firstLineChars="200" w:firstLine="480"/>
        <w:rPr>
          <w:sz w:val="24"/>
          <w:szCs w:val="24"/>
        </w:rPr>
      </w:pPr>
      <w:r>
        <w:rPr>
          <w:sz w:val="24"/>
          <w:szCs w:val="24"/>
        </w:rPr>
        <w:lastRenderedPageBreak/>
        <w:t>一个标准数据集由多个标准数据组组成，其中的每个标准数据组具有不同的应用场景。</w:t>
      </w:r>
    </w:p>
    <w:p w14:paraId="665598E9" w14:textId="77777777" w:rsidR="00B03784" w:rsidRDefault="00000000" w:rsidP="008713DA">
      <w:pPr>
        <w:numPr>
          <w:ilvl w:val="1"/>
          <w:numId w:val="1"/>
        </w:numPr>
        <w:snapToGrid w:val="0"/>
        <w:spacing w:line="360" w:lineRule="auto"/>
        <w:ind w:left="567"/>
        <w:jc w:val="left"/>
        <w:outlineLvl w:val="1"/>
        <w:rPr>
          <w:sz w:val="24"/>
          <w:szCs w:val="24"/>
        </w:rPr>
      </w:pPr>
      <w:bookmarkStart w:id="51" w:name="_Toc236990689"/>
      <w:bookmarkStart w:id="52" w:name="_Toc237022010"/>
      <w:r>
        <w:rPr>
          <w:sz w:val="24"/>
          <w:szCs w:val="24"/>
        </w:rPr>
        <w:t>均方根误差</w:t>
      </w:r>
      <w:r>
        <w:rPr>
          <w:sz w:val="24"/>
          <w:szCs w:val="24"/>
        </w:rPr>
        <w:t xml:space="preserve"> root mean square error</w:t>
      </w:r>
      <w:r>
        <w:rPr>
          <w:sz w:val="24"/>
          <w:szCs w:val="24"/>
        </w:rPr>
        <w:t>（</w:t>
      </w:r>
      <w:r>
        <w:rPr>
          <w:sz w:val="24"/>
          <w:szCs w:val="24"/>
        </w:rPr>
        <w:t>RMSE</w:t>
      </w:r>
      <w:r>
        <w:rPr>
          <w:sz w:val="24"/>
          <w:szCs w:val="24"/>
        </w:rPr>
        <w:t>）</w:t>
      </w:r>
      <w:bookmarkEnd w:id="51"/>
      <w:bookmarkEnd w:id="52"/>
    </w:p>
    <w:p w14:paraId="7CD7FF7A" w14:textId="77777777" w:rsidR="00B03784" w:rsidRDefault="00000000" w:rsidP="008713DA">
      <w:pPr>
        <w:snapToGrid w:val="0"/>
        <w:spacing w:line="360" w:lineRule="auto"/>
        <w:ind w:firstLineChars="200" w:firstLine="480"/>
        <w:jc w:val="left"/>
        <w:rPr>
          <w:sz w:val="24"/>
          <w:szCs w:val="24"/>
        </w:rPr>
      </w:pPr>
      <w:r>
        <w:rPr>
          <w:sz w:val="24"/>
          <w:szCs w:val="24"/>
        </w:rPr>
        <w:t>电能表误差在线评估系统输出的各电能表运行误差估计值与标准测试数据中各电能表误差理论设定值之间偏差平方均值的平方根。</w:t>
      </w:r>
    </w:p>
    <w:p w14:paraId="71CC51DF" w14:textId="77777777" w:rsidR="00B03784" w:rsidRDefault="00000000" w:rsidP="008713DA">
      <w:pPr>
        <w:numPr>
          <w:ilvl w:val="1"/>
          <w:numId w:val="1"/>
        </w:numPr>
        <w:snapToGrid w:val="0"/>
        <w:spacing w:line="360" w:lineRule="auto"/>
        <w:ind w:left="567"/>
        <w:jc w:val="left"/>
        <w:outlineLvl w:val="1"/>
        <w:rPr>
          <w:sz w:val="24"/>
          <w:szCs w:val="24"/>
        </w:rPr>
      </w:pPr>
      <w:bookmarkStart w:id="53" w:name="_Toc236990690"/>
      <w:bookmarkStart w:id="54" w:name="_Toc237022011"/>
      <w:r>
        <w:rPr>
          <w:sz w:val="24"/>
          <w:szCs w:val="24"/>
        </w:rPr>
        <w:t>超差识别率</w:t>
      </w:r>
      <w:r>
        <w:rPr>
          <w:sz w:val="24"/>
          <w:szCs w:val="24"/>
        </w:rPr>
        <w:t xml:space="preserve"> out-of-tolerance recognition rate</w:t>
      </w:r>
      <w:bookmarkEnd w:id="53"/>
      <w:bookmarkEnd w:id="54"/>
    </w:p>
    <w:p w14:paraId="466DCE79" w14:textId="77777777" w:rsidR="00B03784" w:rsidRDefault="00000000" w:rsidP="008713DA">
      <w:pPr>
        <w:pStyle w:val="22"/>
        <w:snapToGrid w:val="0"/>
        <w:spacing w:after="0" w:line="360" w:lineRule="auto"/>
        <w:ind w:leftChars="0" w:left="0" w:firstLineChars="200" w:firstLine="480"/>
        <w:jc w:val="left"/>
        <w:rPr>
          <w:sz w:val="24"/>
          <w:szCs w:val="24"/>
        </w:rPr>
      </w:pPr>
      <w:r>
        <w:rPr>
          <w:sz w:val="24"/>
          <w:szCs w:val="24"/>
        </w:rPr>
        <w:t>电能表误差在线评估系统将超差电能表判定为超差的数量占超差电能表总数的比例。</w:t>
      </w:r>
    </w:p>
    <w:p w14:paraId="7D96D889" w14:textId="77777777" w:rsidR="00B03784" w:rsidRDefault="00000000" w:rsidP="008713DA">
      <w:pPr>
        <w:numPr>
          <w:ilvl w:val="1"/>
          <w:numId w:val="1"/>
        </w:numPr>
        <w:snapToGrid w:val="0"/>
        <w:spacing w:line="360" w:lineRule="auto"/>
        <w:ind w:left="567"/>
        <w:jc w:val="left"/>
        <w:outlineLvl w:val="1"/>
        <w:rPr>
          <w:sz w:val="24"/>
          <w:szCs w:val="24"/>
        </w:rPr>
      </w:pPr>
      <w:bookmarkStart w:id="55" w:name="_Toc236990691"/>
      <w:bookmarkStart w:id="56" w:name="_Toc237022012"/>
      <w:r>
        <w:rPr>
          <w:sz w:val="24"/>
          <w:szCs w:val="24"/>
        </w:rPr>
        <w:t>误判率</w:t>
      </w:r>
      <w:r>
        <w:rPr>
          <w:sz w:val="24"/>
          <w:szCs w:val="24"/>
        </w:rPr>
        <w:t xml:space="preserve"> false positive rate</w:t>
      </w:r>
      <w:bookmarkEnd w:id="55"/>
      <w:bookmarkEnd w:id="56"/>
    </w:p>
    <w:p w14:paraId="1EFE0525" w14:textId="77777777" w:rsidR="00B03784" w:rsidRDefault="00000000" w:rsidP="008713DA">
      <w:pPr>
        <w:snapToGrid w:val="0"/>
        <w:spacing w:line="360" w:lineRule="auto"/>
        <w:ind w:firstLineChars="200" w:firstLine="480"/>
        <w:jc w:val="left"/>
        <w:rPr>
          <w:sz w:val="24"/>
          <w:szCs w:val="24"/>
        </w:rPr>
      </w:pPr>
      <w:r>
        <w:rPr>
          <w:sz w:val="24"/>
          <w:szCs w:val="24"/>
        </w:rPr>
        <w:t>电能表误差在线评估系统将合格电能表判定为超差电能表的数量占合格电能表总数的比例。</w:t>
      </w:r>
    </w:p>
    <w:p w14:paraId="6AEA6174" w14:textId="77777777" w:rsidR="00B03784" w:rsidRDefault="00000000" w:rsidP="008713DA">
      <w:pPr>
        <w:pStyle w:val="1"/>
        <w:spacing w:beforeLines="0" w:before="0" w:afterLines="0" w:after="0"/>
        <w:ind w:left="0" w:firstLine="0"/>
        <w:rPr>
          <w:rFonts w:ascii="Times New Roman"/>
          <w:color w:val="auto"/>
        </w:rPr>
      </w:pPr>
      <w:bookmarkStart w:id="57" w:name="_Toc236990692"/>
      <w:bookmarkStart w:id="58" w:name="_Toc237022013"/>
      <w:r>
        <w:rPr>
          <w:rFonts w:ascii="Times New Roman"/>
          <w:color w:val="auto"/>
        </w:rPr>
        <w:t>概述</w:t>
      </w:r>
      <w:bookmarkEnd w:id="57"/>
      <w:bookmarkEnd w:id="58"/>
    </w:p>
    <w:p w14:paraId="76A59113" w14:textId="77777777" w:rsidR="00B03784" w:rsidRDefault="00000000" w:rsidP="008713DA">
      <w:pPr>
        <w:snapToGrid w:val="0"/>
        <w:spacing w:line="360" w:lineRule="auto"/>
        <w:ind w:firstLineChars="200" w:firstLine="480"/>
        <w:jc w:val="left"/>
        <w:rPr>
          <w:sz w:val="24"/>
          <w:szCs w:val="24"/>
        </w:rPr>
      </w:pPr>
      <w:bookmarkStart w:id="59" w:name="_Hlk208822591"/>
      <w:r>
        <w:rPr>
          <w:sz w:val="24"/>
          <w:szCs w:val="24"/>
        </w:rPr>
        <w:t>电能表误差在线评估系统（以下简称误差在线评估系统）应用于低压配电台区，典型低压配电台区中测量设备的拓扑结构如图</w:t>
      </w:r>
      <w:r>
        <w:rPr>
          <w:sz w:val="24"/>
          <w:szCs w:val="24"/>
        </w:rPr>
        <w:t>1</w:t>
      </w:r>
      <w:r>
        <w:rPr>
          <w:sz w:val="24"/>
          <w:szCs w:val="24"/>
        </w:rPr>
        <w:t>所示，一个台区中通常由一个总表与若干块分表组成。总表用于计量整个用电台区的总用电，分表分别计量对应用户的用电。根据能量守恒定律，一段时间内台区总输入电能等于台区内各用户用电量与各类损耗的之和，其中损耗包含线路损耗与无法被计量器具直接测量的固定负载造成的损耗。</w:t>
      </w:r>
    </w:p>
    <w:p w14:paraId="4E4AD311" w14:textId="6483C6E6" w:rsidR="00B03784" w:rsidRDefault="00000000" w:rsidP="008713DA">
      <w:pPr>
        <w:snapToGrid w:val="0"/>
        <w:spacing w:line="360" w:lineRule="auto"/>
        <w:ind w:firstLineChars="200" w:firstLine="420"/>
        <w:jc w:val="left"/>
        <w:rPr>
          <w:sz w:val="24"/>
          <w:szCs w:val="24"/>
        </w:rPr>
      </w:pPr>
      <w:r>
        <w:rPr>
          <w:noProof/>
        </w:rPr>
        <w:drawing>
          <wp:anchor distT="0" distB="0" distL="114300" distR="114300" simplePos="0" relativeHeight="251659264" behindDoc="0" locked="0" layoutInCell="1" allowOverlap="1" wp14:anchorId="5F4A25A8" wp14:editId="3A9383B6">
            <wp:simplePos x="0" y="0"/>
            <wp:positionH relativeFrom="page">
              <wp:align>center</wp:align>
            </wp:positionH>
            <wp:positionV relativeFrom="paragraph">
              <wp:posOffset>1165225</wp:posOffset>
            </wp:positionV>
            <wp:extent cx="2353310" cy="2033270"/>
            <wp:effectExtent l="0" t="0" r="8890" b="5080"/>
            <wp:wrapTopAndBottom/>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53310" cy="2033270"/>
                    </a:xfrm>
                    <a:prstGeom prst="rect">
                      <a:avLst/>
                    </a:prstGeom>
                    <a:noFill/>
                    <a:ln>
                      <a:noFill/>
                    </a:ln>
                  </pic:spPr>
                </pic:pic>
              </a:graphicData>
            </a:graphic>
          </wp:anchor>
        </w:drawing>
      </w:r>
      <w:r>
        <w:rPr>
          <w:sz w:val="24"/>
          <w:szCs w:val="24"/>
        </w:rPr>
        <w:t>误差在线评估系统使用电能表误差在线评估算法（以下简称误差在线评估算法），接收电能表运行数据，计算电能表运行误差。根据台区拓扑结构和能量守恒定律，误差在线评估算法建立以电能表运行误差为未知数的线性方程组，通过求解方程组得到电能表运行误差。</w:t>
      </w:r>
      <w:r w:rsidR="00D872B9">
        <w:rPr>
          <w:sz w:val="24"/>
          <w:szCs w:val="24"/>
        </w:rPr>
        <w:t>误差在线评估算法</w:t>
      </w:r>
      <w:r w:rsidR="00D872B9">
        <w:rPr>
          <w:rFonts w:hint="eastAsia"/>
          <w:sz w:val="24"/>
          <w:szCs w:val="24"/>
        </w:rPr>
        <w:t>简介见附录</w:t>
      </w:r>
      <w:r w:rsidR="00D872B9">
        <w:rPr>
          <w:rFonts w:hint="eastAsia"/>
          <w:sz w:val="24"/>
          <w:szCs w:val="24"/>
        </w:rPr>
        <w:t>A</w:t>
      </w:r>
      <w:r w:rsidR="00D872B9">
        <w:rPr>
          <w:rFonts w:hint="eastAsia"/>
          <w:sz w:val="24"/>
          <w:szCs w:val="24"/>
        </w:rPr>
        <w:t>。</w:t>
      </w:r>
    </w:p>
    <w:p w14:paraId="27902239" w14:textId="278703A6" w:rsidR="00B03784" w:rsidRDefault="00000000" w:rsidP="008713DA">
      <w:pPr>
        <w:snapToGrid w:val="0"/>
        <w:spacing w:line="360" w:lineRule="auto"/>
        <w:ind w:right="-11"/>
        <w:jc w:val="center"/>
        <w:rPr>
          <w:szCs w:val="21"/>
        </w:rPr>
      </w:pPr>
      <w:r>
        <w:rPr>
          <w:szCs w:val="21"/>
        </w:rPr>
        <w:t>图</w:t>
      </w:r>
      <w:r>
        <w:rPr>
          <w:szCs w:val="21"/>
        </w:rPr>
        <w:t xml:space="preserve"> </w:t>
      </w:r>
      <w:r>
        <w:rPr>
          <w:szCs w:val="21"/>
        </w:rPr>
        <w:fldChar w:fldCharType="begin"/>
      </w:r>
      <w:r>
        <w:rPr>
          <w:szCs w:val="21"/>
        </w:rPr>
        <w:instrText xml:space="preserve"> SEQ </w:instrText>
      </w:r>
      <w:r>
        <w:rPr>
          <w:szCs w:val="21"/>
        </w:rPr>
        <w:instrText>图</w:instrText>
      </w:r>
      <w:r>
        <w:rPr>
          <w:szCs w:val="21"/>
        </w:rPr>
        <w:instrText xml:space="preserve"> \* ARABIC </w:instrText>
      </w:r>
      <w:r>
        <w:rPr>
          <w:szCs w:val="21"/>
        </w:rPr>
        <w:fldChar w:fldCharType="separate"/>
      </w:r>
      <w:r w:rsidR="00EA166E">
        <w:rPr>
          <w:noProof/>
          <w:szCs w:val="21"/>
        </w:rPr>
        <w:t>1</w:t>
      </w:r>
      <w:r>
        <w:rPr>
          <w:szCs w:val="21"/>
        </w:rPr>
        <w:fldChar w:fldCharType="end"/>
      </w:r>
      <w:r>
        <w:rPr>
          <w:szCs w:val="21"/>
        </w:rPr>
        <w:t>低压台区测量设备拓扑结构图</w:t>
      </w:r>
    </w:p>
    <w:p w14:paraId="3689B95C" w14:textId="6213FFD2" w:rsidR="00B03784" w:rsidRDefault="00D933FF" w:rsidP="008713DA">
      <w:pPr>
        <w:pStyle w:val="1"/>
        <w:spacing w:afterLines="0" w:after="0"/>
        <w:ind w:left="0" w:firstLine="0"/>
        <w:rPr>
          <w:rFonts w:ascii="Times New Roman"/>
          <w:color w:val="auto"/>
        </w:rPr>
      </w:pPr>
      <w:bookmarkStart w:id="60" w:name="_Toc236990693"/>
      <w:bookmarkStart w:id="61" w:name="_Toc237022014"/>
      <w:bookmarkEnd w:id="59"/>
      <w:r>
        <w:rPr>
          <w:rFonts w:ascii="Times New Roman" w:hint="eastAsia"/>
          <w:color w:val="auto"/>
        </w:rPr>
        <w:lastRenderedPageBreak/>
        <w:t>评价</w:t>
      </w:r>
      <w:r>
        <w:rPr>
          <w:rFonts w:ascii="Times New Roman"/>
          <w:color w:val="auto"/>
        </w:rPr>
        <w:t>特性</w:t>
      </w:r>
      <w:bookmarkEnd w:id="60"/>
      <w:bookmarkEnd w:id="61"/>
    </w:p>
    <w:p w14:paraId="5C98BD49" w14:textId="77777777" w:rsidR="00B03784" w:rsidRDefault="00000000" w:rsidP="008713DA">
      <w:pPr>
        <w:pStyle w:val="2"/>
        <w:spacing w:beforeLines="0" w:before="0"/>
        <w:ind w:left="0" w:firstLine="0"/>
        <w:rPr>
          <w:rFonts w:ascii="Times New Roman" w:hAnsi="Times New Roman"/>
          <w:kern w:val="2"/>
        </w:rPr>
      </w:pPr>
      <w:bookmarkStart w:id="62" w:name="_Toc236990694"/>
      <w:bookmarkStart w:id="63" w:name="_Toc237022015"/>
      <w:r>
        <w:rPr>
          <w:rFonts w:ascii="Times New Roman" w:hAnsi="Times New Roman"/>
          <w:kern w:val="2"/>
        </w:rPr>
        <w:t>均方根误差</w:t>
      </w:r>
      <w:bookmarkEnd w:id="62"/>
      <w:bookmarkEnd w:id="63"/>
    </w:p>
    <w:p w14:paraId="3CCE0204" w14:textId="18F2424C" w:rsidR="00B03784" w:rsidRDefault="00000000" w:rsidP="008713DA">
      <w:pPr>
        <w:pStyle w:val="074"/>
        <w:snapToGrid w:val="0"/>
        <w:spacing w:line="360" w:lineRule="auto"/>
        <w:rPr>
          <w:rFonts w:cs="Times New Roman"/>
          <w:sz w:val="24"/>
          <w:szCs w:val="24"/>
        </w:rPr>
      </w:pPr>
      <w:r>
        <w:rPr>
          <w:rFonts w:cs="Times New Roman"/>
          <w:sz w:val="24"/>
          <w:szCs w:val="24"/>
        </w:rPr>
        <w:t>均方根误差反映误差在线评估</w:t>
      </w:r>
      <w:r w:rsidR="00E30B79">
        <w:rPr>
          <w:rFonts w:cs="Times New Roman" w:hint="eastAsia"/>
          <w:sz w:val="24"/>
          <w:szCs w:val="24"/>
        </w:rPr>
        <w:t>系统</w:t>
      </w:r>
      <w:r>
        <w:rPr>
          <w:rFonts w:cs="Times New Roman"/>
          <w:sz w:val="24"/>
          <w:szCs w:val="24"/>
        </w:rPr>
        <w:t>在某个应用场景上整体的误差计算偏差。均方根误差定义如式（</w:t>
      </w:r>
      <w:r>
        <w:rPr>
          <w:rFonts w:cs="Times New Roman"/>
          <w:sz w:val="24"/>
          <w:szCs w:val="24"/>
        </w:rPr>
        <w:fldChar w:fldCharType="begin"/>
      </w:r>
      <w:r>
        <w:rPr>
          <w:rFonts w:cs="Times New Roman"/>
          <w:sz w:val="24"/>
          <w:szCs w:val="24"/>
        </w:rPr>
        <w:instrText xml:space="preserve"> REF Eq_009 \h  \* MERGEFORMAT </w:instrText>
      </w:r>
      <w:r>
        <w:rPr>
          <w:rFonts w:cs="Times New Roman"/>
          <w:sz w:val="24"/>
          <w:szCs w:val="24"/>
        </w:rPr>
      </w:r>
      <w:r>
        <w:rPr>
          <w:rFonts w:cs="Times New Roman"/>
          <w:sz w:val="24"/>
          <w:szCs w:val="24"/>
        </w:rPr>
        <w:fldChar w:fldCharType="separate"/>
      </w:r>
      <w:r w:rsidR="00EA166E">
        <w:rPr>
          <w:rFonts w:cs="Times New Roman"/>
          <w:sz w:val="24"/>
          <w:szCs w:val="24"/>
        </w:rPr>
        <w:t>1</w:t>
      </w:r>
      <w:r>
        <w:rPr>
          <w:rFonts w:cs="Times New Roman"/>
          <w:sz w:val="24"/>
          <w:szCs w:val="24"/>
        </w:rPr>
        <w:fldChar w:fldCharType="end"/>
      </w:r>
      <w:r>
        <w:rPr>
          <w:rFonts w:cs="Times New Roman"/>
          <w:sz w:val="24"/>
          <w:szCs w:val="24"/>
        </w:rPr>
        <w:t>）</w:t>
      </w:r>
      <w:r>
        <w:rPr>
          <w:rFonts w:cs="Times New Roman" w:hint="eastAsia"/>
          <w:sz w:val="24"/>
          <w:szCs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5166253A" w14:textId="77777777">
        <w:trPr>
          <w:cantSplit/>
          <w:jc w:val="center"/>
        </w:trPr>
        <w:tc>
          <w:tcPr>
            <w:tcW w:w="500" w:type="dxa"/>
            <w:vAlign w:val="center"/>
          </w:tcPr>
          <w:p w14:paraId="3B28858A"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1C97CBB6" w14:textId="6156AECF" w:rsidR="00B03784" w:rsidRDefault="00000000" w:rsidP="008713DA">
            <w:pPr>
              <w:pStyle w:val="074"/>
              <w:snapToGrid w:val="0"/>
              <w:spacing w:line="360" w:lineRule="auto"/>
              <w:ind w:firstLine="0"/>
              <w:jc w:val="center"/>
              <w:rPr>
                <w:sz w:val="24"/>
                <w:szCs w:val="24"/>
              </w:rPr>
            </w:pPr>
            <m:oMathPara>
              <m:oMathParaPr>
                <m:jc m:val="center"/>
              </m:oMathParaPr>
              <m:oMath>
                <m:r>
                  <m:rPr>
                    <m:sty m:val="p"/>
                  </m:rPr>
                  <w:rPr>
                    <w:rFonts w:ascii="Cambria Math" w:hAnsi="Cambria Math" w:cs="Cambria Math"/>
                    <w:sz w:val="24"/>
                    <w:szCs w:val="24"/>
                  </w:rPr>
                  <m:t>RMSE=</m:t>
                </m:r>
                <m:f>
                  <m:fPr>
                    <m:ctrlPr>
                      <w:rPr>
                        <w:rFonts w:ascii="Cambria Math" w:hAnsi="Cambria Math"/>
                      </w:rPr>
                    </m:ctrlPr>
                  </m:fPr>
                  <m:num>
                    <m:r>
                      <w:rPr>
                        <w:rFonts w:ascii="Cambria Math" w:hAnsi="Cambria Math" w:cs="Cambria Math"/>
                        <w:sz w:val="24"/>
                        <w:szCs w:val="24"/>
                      </w:rPr>
                      <m:t>1</m:t>
                    </m:r>
                  </m:num>
                  <m:den>
                    <m:r>
                      <w:rPr>
                        <w:rFonts w:ascii="Cambria Math" w:hAnsi="Cambria Math" w:cs="Cambria Math"/>
                        <w:sz w:val="24"/>
                        <w:szCs w:val="24"/>
                      </w:rPr>
                      <m:t>n</m:t>
                    </m:r>
                  </m:den>
                </m:f>
                <m:nary>
                  <m:naryPr>
                    <m:chr m:val="∑"/>
                    <m:limLoc m:val="undOvr"/>
                    <m:ctrlPr>
                      <w:rPr>
                        <w:rFonts w:ascii="Cambria Math" w:hAnsi="Cambria Math"/>
                      </w:rPr>
                    </m:ctrlPr>
                  </m:naryPr>
                  <m:sub>
                    <m:r>
                      <w:rPr>
                        <w:rFonts w:ascii="Cambria Math" w:hAnsi="Cambria Math" w:cs="Cambria Math" w:hint="eastAsia"/>
                        <w:sz w:val="24"/>
                        <w:szCs w:val="24"/>
                      </w:rPr>
                      <m:t>j</m:t>
                    </m:r>
                    <m:r>
                      <m:rPr>
                        <m:sty m:val="p"/>
                      </m:rPr>
                      <w:rPr>
                        <w:rFonts w:ascii="Cambria Math" w:hAnsi="Cambria Math" w:cs="Cambria Math"/>
                        <w:sz w:val="24"/>
                        <w:szCs w:val="24"/>
                      </w:rPr>
                      <m:t>=</m:t>
                    </m:r>
                    <m:r>
                      <w:rPr>
                        <w:rFonts w:ascii="Cambria Math" w:hAnsi="Cambria Math" w:cs="Cambria Math"/>
                        <w:sz w:val="24"/>
                        <w:szCs w:val="24"/>
                      </w:rPr>
                      <m:t>1</m:t>
                    </m:r>
                  </m:sub>
                  <m:sup>
                    <m:r>
                      <w:rPr>
                        <w:rFonts w:ascii="Cambria Math" w:hAnsi="Cambria Math" w:cs="Cambria Math"/>
                        <w:sz w:val="24"/>
                        <w:szCs w:val="24"/>
                      </w:rPr>
                      <m:t>n</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cs="Cambria Math"/>
                                    <w:sz w:val="24"/>
                                    <w:szCs w:val="24"/>
                                  </w:rPr>
                                  <m:t>ε</m:t>
                                </m:r>
                              </m:e>
                              <m:sub>
                                <m:r>
                                  <w:rPr>
                                    <w:rFonts w:ascii="Cambria Math" w:hAnsi="Cambria Math" w:cs="Cambria Math"/>
                                    <w:sz w:val="24"/>
                                    <w:szCs w:val="24"/>
                                  </w:rPr>
                                  <m:t>j</m:t>
                                </m:r>
                              </m:sub>
                            </m:sSub>
                            <m:r>
                              <m:rPr>
                                <m:sty m:val="p"/>
                              </m:rPr>
                              <w:rPr>
                                <w:rFonts w:ascii="Cambria Math" w:hAnsi="Cambria Math" w:cs="Cambria Math"/>
                                <w:sz w:val="24"/>
                                <w:szCs w:val="24"/>
                              </w:rPr>
                              <m:t>-</m:t>
                            </m:r>
                            <m:sSub>
                              <m:sSubPr>
                                <m:ctrlPr>
                                  <w:rPr>
                                    <w:rFonts w:ascii="Cambria Math" w:hAnsi="Cambria Math"/>
                                  </w:rPr>
                                </m:ctrlPr>
                              </m:sSubPr>
                              <m:e>
                                <m:acc>
                                  <m:accPr>
                                    <m:ctrlPr>
                                      <w:rPr>
                                        <w:rFonts w:ascii="Cambria Math" w:hAnsi="Cambria Math"/>
                                      </w:rPr>
                                    </m:ctrlPr>
                                  </m:accPr>
                                  <m:e>
                                    <m:r>
                                      <w:rPr>
                                        <w:rFonts w:ascii="Cambria Math" w:hAnsi="Cambria Math" w:cs="Cambria Math"/>
                                        <w:sz w:val="24"/>
                                        <w:szCs w:val="24"/>
                                      </w:rPr>
                                      <m:t>ε</m:t>
                                    </m:r>
                                  </m:e>
                                </m:acc>
                              </m:e>
                              <m:sub>
                                <m:r>
                                  <w:rPr>
                                    <w:rFonts w:ascii="Cambria Math" w:hAnsi="Cambria Math" w:cs="Cambria Math"/>
                                    <w:sz w:val="24"/>
                                    <w:szCs w:val="24"/>
                                  </w:rPr>
                                  <m:t>j</m:t>
                                </m:r>
                              </m:sub>
                            </m:sSub>
                          </m:e>
                        </m:d>
                      </m:e>
                      <m:sup>
                        <m:r>
                          <w:rPr>
                            <w:rFonts w:ascii="Cambria Math" w:hAnsi="Cambria Math" w:cs="Cambria Math"/>
                            <w:sz w:val="24"/>
                            <w:szCs w:val="24"/>
                          </w:rPr>
                          <m:t>2</m:t>
                        </m:r>
                      </m:sup>
                    </m:sSup>
                  </m:e>
                </m:nary>
              </m:oMath>
            </m:oMathPara>
          </w:p>
        </w:tc>
        <w:tc>
          <w:tcPr>
            <w:tcW w:w="1050" w:type="dxa"/>
            <w:noWrap/>
            <w:vAlign w:val="center"/>
          </w:tcPr>
          <w:p w14:paraId="18CB7C24" w14:textId="7E33568D" w:rsidR="00B03784" w:rsidRDefault="00000000" w:rsidP="008713DA">
            <w:pPr>
              <w:pStyle w:val="074"/>
              <w:snapToGrid w:val="0"/>
              <w:spacing w:line="360" w:lineRule="auto"/>
              <w:ind w:firstLine="0"/>
              <w:jc w:val="right"/>
              <w:rPr>
                <w:sz w:val="24"/>
                <w:szCs w:val="24"/>
              </w:rPr>
            </w:pPr>
            <w:r>
              <w:rPr>
                <w:rFonts w:cs="Times New Roman" w:hint="eastAsia"/>
                <w:sz w:val="24"/>
                <w:szCs w:val="24"/>
              </w:rPr>
              <w:t>（</w:t>
            </w:r>
            <w:bookmarkStart w:id="64" w:name="Eq_009"/>
            <w:r>
              <w:rPr>
                <w:rFonts w:cs="Times New Roman"/>
                <w:sz w:val="24"/>
                <w:szCs w:val="24"/>
              </w:rPr>
              <w:fldChar w:fldCharType="begin"/>
            </w:r>
            <w:r>
              <w:rPr>
                <w:rFonts w:cs="Times New Roman"/>
                <w:sz w:val="24"/>
                <w:szCs w:val="24"/>
              </w:rPr>
              <w:instrText xml:space="preserve"> SEQ Equation \* ARABIC </w:instrText>
            </w:r>
            <w:r>
              <w:rPr>
                <w:rFonts w:cs="Times New Roman"/>
                <w:sz w:val="24"/>
                <w:szCs w:val="24"/>
              </w:rPr>
              <w:fldChar w:fldCharType="separate"/>
            </w:r>
            <w:r w:rsidR="00EA166E">
              <w:rPr>
                <w:rFonts w:cs="Times New Roman"/>
                <w:noProof/>
                <w:sz w:val="24"/>
                <w:szCs w:val="24"/>
              </w:rPr>
              <w:t>1</w:t>
            </w:r>
            <w:r>
              <w:rPr>
                <w:rFonts w:cs="Times New Roman"/>
                <w:sz w:val="24"/>
                <w:szCs w:val="24"/>
              </w:rPr>
              <w:fldChar w:fldCharType="end"/>
            </w:r>
            <w:bookmarkEnd w:id="64"/>
            <w:r>
              <w:rPr>
                <w:rFonts w:cs="Times New Roman" w:hint="eastAsia"/>
                <w:sz w:val="24"/>
                <w:szCs w:val="24"/>
              </w:rPr>
              <w:t>）</w:t>
            </w:r>
          </w:p>
        </w:tc>
      </w:tr>
    </w:tbl>
    <w:p w14:paraId="3A0D14BB" w14:textId="77777777" w:rsidR="00B03784" w:rsidRDefault="00000000" w:rsidP="008713DA">
      <w:pPr>
        <w:pStyle w:val="074"/>
        <w:spacing w:line="360" w:lineRule="auto"/>
        <w:ind w:firstLine="0"/>
        <w:rPr>
          <w:rFonts w:cs="Times New Roman"/>
          <w:sz w:val="24"/>
          <w:szCs w:val="24"/>
        </w:rPr>
      </w:pPr>
      <w:r>
        <w:rPr>
          <w:rFonts w:cs="Times New Roman"/>
          <w:sz w:val="24"/>
          <w:szCs w:val="24"/>
        </w:rPr>
        <w:t>其中：</w:t>
      </w:r>
    </w:p>
    <w:p w14:paraId="35FA1312" w14:textId="44E56522" w:rsidR="00B03784" w:rsidRPr="003546E2" w:rsidRDefault="00000000" w:rsidP="008713DA">
      <w:pPr>
        <w:pStyle w:val="074"/>
        <w:snapToGrid w:val="0"/>
        <w:spacing w:line="360" w:lineRule="auto"/>
        <w:ind w:firstLineChars="200" w:firstLine="480"/>
        <w:rPr>
          <w:rFonts w:cs="Times New Roman"/>
          <w:sz w:val="24"/>
          <w:szCs w:val="24"/>
        </w:rPr>
      </w:pPr>
      <m:oMath>
        <m:sSub>
          <m:sSubPr>
            <m:ctrlPr>
              <w:rPr>
                <w:rFonts w:ascii="Cambria Math" w:hAnsi="Cambria Math" w:cs="Times New Roman"/>
                <w:bCs/>
                <w:i/>
                <w:sz w:val="24"/>
                <w:szCs w:val="24"/>
              </w:rPr>
            </m:ctrlPr>
          </m:sSubPr>
          <m:e>
            <m:r>
              <w:rPr>
                <w:rFonts w:ascii="Cambria Math" w:hAnsi="Cambria Math" w:cs="Times New Roman"/>
                <w:sz w:val="24"/>
                <w:szCs w:val="24"/>
              </w:rPr>
              <m:t>ε</m:t>
            </m:r>
          </m:e>
          <m:sub>
            <m:r>
              <w:rPr>
                <w:rFonts w:ascii="Cambria Math" w:hAnsi="Cambria Math" w:cs="Times New Roman"/>
                <w:sz w:val="24"/>
                <w:szCs w:val="24"/>
              </w:rPr>
              <m:t>j</m:t>
            </m:r>
          </m:sub>
        </m:sSub>
      </m:oMath>
      <w:r w:rsidRPr="003546E2">
        <w:rPr>
          <w:rFonts w:cs="Times New Roman"/>
          <w:sz w:val="24"/>
          <w:szCs w:val="24"/>
        </w:rPr>
        <w:t>—</w:t>
      </w:r>
      <w:r w:rsidRPr="003546E2">
        <w:rPr>
          <w:rFonts w:cs="Times New Roman"/>
          <w:sz w:val="24"/>
          <w:szCs w:val="24"/>
        </w:rPr>
        <w:t>误差在线评估</w:t>
      </w:r>
      <w:r w:rsidR="00E30B79" w:rsidRPr="003546E2">
        <w:rPr>
          <w:rFonts w:cs="Times New Roman"/>
          <w:sz w:val="24"/>
          <w:szCs w:val="24"/>
        </w:rPr>
        <w:t>系统</w:t>
      </w:r>
      <w:r w:rsidRPr="003546E2">
        <w:rPr>
          <w:rFonts w:cs="Times New Roman"/>
          <w:sz w:val="24"/>
          <w:szCs w:val="24"/>
        </w:rPr>
        <w:t>对于分表</w:t>
      </w:r>
      <w:r w:rsidRPr="003546E2">
        <w:rPr>
          <w:rFonts w:cs="Times New Roman"/>
          <w:i/>
          <w:iCs/>
          <w:sz w:val="24"/>
          <w:szCs w:val="24"/>
        </w:rPr>
        <w:t>j</w:t>
      </w:r>
      <w:r w:rsidRPr="003546E2">
        <w:rPr>
          <w:rFonts w:cs="Times New Roman"/>
          <w:sz w:val="24"/>
          <w:szCs w:val="24"/>
        </w:rPr>
        <w:t>计算得到的误差值，</w:t>
      </w:r>
      <w:r w:rsidRPr="003546E2">
        <w:rPr>
          <w:rFonts w:cs="Times New Roman"/>
          <w:sz w:val="24"/>
          <w:szCs w:val="24"/>
        </w:rPr>
        <w:t>%</w:t>
      </w:r>
      <w:r w:rsidRPr="003546E2">
        <w:rPr>
          <w:rFonts w:cs="Times New Roman"/>
          <w:sz w:val="24"/>
          <w:szCs w:val="24"/>
        </w:rPr>
        <w:t>；</w:t>
      </w:r>
    </w:p>
    <w:p w14:paraId="55BA715B" w14:textId="77777777" w:rsidR="00B03784" w:rsidRPr="003546E2" w:rsidRDefault="00000000" w:rsidP="008713DA">
      <w:pPr>
        <w:pStyle w:val="074"/>
        <w:snapToGrid w:val="0"/>
        <w:spacing w:line="360" w:lineRule="auto"/>
        <w:ind w:firstLineChars="200" w:firstLine="480"/>
        <w:rPr>
          <w:rFonts w:cs="Times New Roman"/>
          <w:sz w:val="24"/>
          <w:szCs w:val="24"/>
        </w:rPr>
      </w:pPr>
      <m:oMath>
        <m:sSub>
          <m:sSubPr>
            <m:ctrlPr>
              <w:rPr>
                <w:rFonts w:ascii="Cambria Math" w:hAnsi="Cambria Math" w:cs="Times New Roman"/>
                <w:bCs/>
                <w:i/>
                <w:sz w:val="24"/>
                <w:szCs w:val="24"/>
              </w:rPr>
            </m:ctrlPr>
          </m:sSubPr>
          <m:e>
            <m:acc>
              <m:accPr>
                <m:ctrlPr>
                  <w:rPr>
                    <w:rFonts w:ascii="Cambria Math" w:hAnsi="Cambria Math" w:cs="Times New Roman"/>
                    <w:bCs/>
                    <w:i/>
                    <w:sz w:val="24"/>
                    <w:szCs w:val="24"/>
                  </w:rPr>
                </m:ctrlPr>
              </m:accPr>
              <m:e>
                <m:r>
                  <w:rPr>
                    <w:rFonts w:ascii="Cambria Math" w:hAnsi="Cambria Math" w:cs="Times New Roman"/>
                    <w:sz w:val="24"/>
                    <w:szCs w:val="24"/>
                  </w:rPr>
                  <m:t>ε</m:t>
                </m:r>
              </m:e>
            </m:acc>
          </m:e>
          <m:sub>
            <m:r>
              <w:rPr>
                <w:rFonts w:ascii="Cambria Math" w:hAnsi="Cambria Math" w:cs="Times New Roman"/>
                <w:sz w:val="24"/>
                <w:szCs w:val="24"/>
              </w:rPr>
              <m:t>j</m:t>
            </m:r>
          </m:sub>
        </m:sSub>
      </m:oMath>
      <w:r w:rsidRPr="003546E2">
        <w:rPr>
          <w:rFonts w:cs="Times New Roman"/>
          <w:sz w:val="24"/>
          <w:szCs w:val="24"/>
        </w:rPr>
        <w:t>—</w:t>
      </w:r>
      <w:r w:rsidRPr="003546E2">
        <w:rPr>
          <w:rFonts w:cs="Times New Roman"/>
          <w:sz w:val="24"/>
          <w:szCs w:val="24"/>
        </w:rPr>
        <w:t>分表</w:t>
      </w:r>
      <w:r w:rsidRPr="003546E2">
        <w:rPr>
          <w:rFonts w:cs="Times New Roman"/>
          <w:i/>
          <w:iCs/>
          <w:sz w:val="24"/>
          <w:szCs w:val="24"/>
        </w:rPr>
        <w:t>j</w:t>
      </w:r>
      <w:r w:rsidRPr="003546E2">
        <w:rPr>
          <w:rFonts w:cs="Times New Roman"/>
          <w:sz w:val="24"/>
          <w:szCs w:val="24"/>
        </w:rPr>
        <w:t>误差的理论设定值，</w:t>
      </w:r>
      <w:r w:rsidRPr="003546E2">
        <w:rPr>
          <w:rFonts w:cs="Times New Roman"/>
          <w:sz w:val="24"/>
          <w:szCs w:val="24"/>
        </w:rPr>
        <w:t>%</w:t>
      </w:r>
      <w:r w:rsidRPr="003546E2">
        <w:rPr>
          <w:rFonts w:cs="Times New Roman"/>
          <w:sz w:val="24"/>
          <w:szCs w:val="24"/>
        </w:rPr>
        <w:t>；</w:t>
      </w:r>
    </w:p>
    <w:p w14:paraId="00E531C9" w14:textId="77777777" w:rsidR="00B03784" w:rsidRDefault="00000000" w:rsidP="008713DA">
      <w:pPr>
        <w:pStyle w:val="074"/>
        <w:snapToGrid w:val="0"/>
        <w:spacing w:line="360" w:lineRule="auto"/>
        <w:ind w:firstLineChars="200" w:firstLine="480"/>
        <w:rPr>
          <w:rFonts w:cs="Times New Roman"/>
          <w:sz w:val="24"/>
          <w:szCs w:val="24"/>
        </w:rPr>
      </w:pPr>
      <w:r>
        <w:rPr>
          <w:rFonts w:cs="Times New Roman"/>
          <w:i/>
          <w:iCs/>
          <w:sz w:val="24"/>
          <w:szCs w:val="24"/>
        </w:rPr>
        <w:t>n</w:t>
      </w:r>
      <w:r>
        <w:rPr>
          <w:sz w:val="24"/>
          <w:szCs w:val="24"/>
        </w:rPr>
        <w:t>—</w:t>
      </w:r>
      <w:r>
        <w:rPr>
          <w:rFonts w:cs="Times New Roman" w:hint="eastAsia"/>
          <w:sz w:val="24"/>
          <w:szCs w:val="24"/>
        </w:rPr>
        <w:t>应用</w:t>
      </w:r>
      <w:r>
        <w:rPr>
          <w:rFonts w:cs="Times New Roman"/>
          <w:sz w:val="24"/>
          <w:szCs w:val="24"/>
        </w:rPr>
        <w:t>场景内电能表数量，台。</w:t>
      </w:r>
    </w:p>
    <w:p w14:paraId="46A1865B" w14:textId="77777777" w:rsidR="00B03784" w:rsidRDefault="00000000" w:rsidP="008713DA">
      <w:pPr>
        <w:pStyle w:val="2"/>
        <w:spacing w:beforeLines="0" w:before="0"/>
        <w:ind w:left="0" w:firstLine="0"/>
        <w:rPr>
          <w:rFonts w:ascii="Times New Roman" w:hAnsi="Times New Roman"/>
        </w:rPr>
      </w:pPr>
      <w:bookmarkStart w:id="65" w:name="_Toc236990695"/>
      <w:bookmarkStart w:id="66" w:name="_Toc237022016"/>
      <w:r>
        <w:rPr>
          <w:rFonts w:ascii="Times New Roman" w:hAnsi="Times New Roman"/>
        </w:rPr>
        <w:t>超差识别率和误判率</w:t>
      </w:r>
      <w:bookmarkStart w:id="67" w:name="_Hlk236158358"/>
      <w:bookmarkEnd w:id="65"/>
      <w:bookmarkEnd w:id="66"/>
    </w:p>
    <w:bookmarkEnd w:id="67"/>
    <w:p w14:paraId="72EAF848" w14:textId="1A634EF1" w:rsidR="00B03784" w:rsidRDefault="00000000" w:rsidP="008713DA">
      <w:pPr>
        <w:pStyle w:val="074"/>
        <w:snapToGrid w:val="0"/>
        <w:spacing w:line="360" w:lineRule="auto"/>
        <w:ind w:firstLineChars="200" w:firstLine="480"/>
        <w:rPr>
          <w:rFonts w:cs="Times New Roman"/>
          <w:sz w:val="24"/>
          <w:szCs w:val="24"/>
        </w:rPr>
      </w:pPr>
      <w:r>
        <w:rPr>
          <w:rFonts w:cs="Times New Roman"/>
          <w:sz w:val="24"/>
          <w:szCs w:val="24"/>
        </w:rPr>
        <w:t>超差识别率反映误差在线评估系统对于误差超过给定限值的电能表的识别能力。指定限值</w:t>
      </w:r>
      <w:r>
        <w:rPr>
          <w:rFonts w:cs="Times New Roman"/>
          <w:sz w:val="24"/>
          <w:szCs w:val="24"/>
        </w:rPr>
        <w:t>±α</w:t>
      </w:r>
      <w:r>
        <w:rPr>
          <w:rFonts w:cs="Times New Roman"/>
          <w:sz w:val="24"/>
          <w:szCs w:val="24"/>
        </w:rPr>
        <w:t>后，超差识别率</w:t>
      </w:r>
      <m:oMath>
        <m:sSubSup>
          <m:sSubSupPr>
            <m:ctrlPr>
              <w:rPr>
                <w:rFonts w:ascii="Cambria Math" w:hAnsi="Cambria Math"/>
              </w:rPr>
            </m:ctrlPr>
          </m:sSubSupPr>
          <m:e>
            <m:r>
              <w:rPr>
                <w:rFonts w:ascii="Cambria Math" w:hAnsi="Cambria Math" w:cs="Cambria Math"/>
                <w:sz w:val="24"/>
                <w:szCs w:val="24"/>
              </w:rPr>
              <m:t>R</m:t>
            </m:r>
          </m:e>
          <m:sub>
            <m:r>
              <w:rPr>
                <w:rFonts w:ascii="Cambria Math" w:hAnsi="Cambria Math" w:cs="Cambria Math"/>
                <w:sz w:val="24"/>
                <w:szCs w:val="24"/>
              </w:rPr>
              <m:t>η</m:t>
            </m:r>
          </m:sub>
          <m:sup>
            <m:r>
              <w:rPr>
                <w:rFonts w:ascii="Cambria Math" w:hAnsi="Cambria Math" w:cs="Cambria Math"/>
                <w:sz w:val="24"/>
                <w:szCs w:val="24"/>
              </w:rPr>
              <m:t>α</m:t>
            </m:r>
          </m:sup>
        </m:sSubSup>
      </m:oMath>
      <w:r>
        <w:rPr>
          <w:rFonts w:cs="Times New Roman"/>
          <w:sz w:val="24"/>
          <w:szCs w:val="24"/>
        </w:rPr>
        <w:t>的定义如式（</w:t>
      </w:r>
      <w:r>
        <w:rPr>
          <w:rFonts w:cs="Times New Roman"/>
          <w:sz w:val="24"/>
          <w:szCs w:val="24"/>
        </w:rPr>
        <w:fldChar w:fldCharType="begin"/>
      </w:r>
      <w:r>
        <w:rPr>
          <w:rFonts w:cs="Times New Roman"/>
          <w:sz w:val="24"/>
          <w:szCs w:val="24"/>
        </w:rPr>
        <w:instrText xml:space="preserve"> REF Eq_010 \h  \* MERGEFORMAT </w:instrText>
      </w:r>
      <w:r>
        <w:rPr>
          <w:rFonts w:cs="Times New Roman"/>
          <w:sz w:val="24"/>
          <w:szCs w:val="24"/>
        </w:rPr>
      </w:r>
      <w:r>
        <w:rPr>
          <w:rFonts w:cs="Times New Roman"/>
          <w:sz w:val="24"/>
          <w:szCs w:val="24"/>
        </w:rPr>
        <w:fldChar w:fldCharType="separate"/>
      </w:r>
      <w:r w:rsidR="00EA166E">
        <w:rPr>
          <w:rFonts w:cs="Times New Roman"/>
          <w:sz w:val="24"/>
          <w:szCs w:val="24"/>
        </w:rPr>
        <w:t>2</w:t>
      </w:r>
      <w:r>
        <w:rPr>
          <w:rFonts w:cs="Times New Roman"/>
          <w:sz w:val="24"/>
          <w:szCs w:val="24"/>
        </w:rPr>
        <w:fldChar w:fldCharType="end"/>
      </w:r>
      <w:r>
        <w:rPr>
          <w:rFonts w:cs="Times New Roman"/>
          <w:sz w:val="24"/>
          <w:szCs w:val="24"/>
        </w:rPr>
        <w:t>）</w:t>
      </w:r>
      <w:r>
        <w:rPr>
          <w:rFonts w:cs="Times New Roman" w:hint="eastAsia"/>
          <w:sz w:val="24"/>
          <w:szCs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5009F12B" w14:textId="77777777">
        <w:trPr>
          <w:cantSplit/>
          <w:jc w:val="center"/>
        </w:trPr>
        <w:tc>
          <w:tcPr>
            <w:tcW w:w="500" w:type="dxa"/>
            <w:vAlign w:val="center"/>
          </w:tcPr>
          <w:p w14:paraId="0FB06BAB"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7E1F2B53" w14:textId="77777777" w:rsidR="00B03784" w:rsidRDefault="00000000" w:rsidP="008713DA">
            <w:pPr>
              <w:pStyle w:val="074"/>
              <w:snapToGrid w:val="0"/>
              <w:spacing w:line="360" w:lineRule="auto"/>
              <w:ind w:firstLine="0"/>
              <w:jc w:val="center"/>
              <w:rPr>
                <w:sz w:val="24"/>
                <w:szCs w:val="24"/>
              </w:rPr>
            </w:pPr>
            <m:oMathPara>
              <m:oMathParaPr>
                <m:jc m:val="center"/>
              </m:oMathParaPr>
              <m:oMath>
                <m:sSubSup>
                  <m:sSubSupPr>
                    <m:ctrlPr>
                      <w:rPr>
                        <w:rFonts w:ascii="Cambria Math" w:hAnsi="Cambria Math"/>
                      </w:rPr>
                    </m:ctrlPr>
                  </m:sSubSupPr>
                  <m:e>
                    <m:r>
                      <w:rPr>
                        <w:rFonts w:ascii="Cambria Math" w:hAnsi="Cambria Math" w:cs="Cambria Math"/>
                        <w:sz w:val="24"/>
                        <w:szCs w:val="24"/>
                      </w:rPr>
                      <m:t>R</m:t>
                    </m:r>
                  </m:e>
                  <m:sub>
                    <m:r>
                      <w:rPr>
                        <w:rFonts w:ascii="Cambria Math" w:hAnsi="Cambria Math" w:cs="Cambria Math"/>
                        <w:sz w:val="24"/>
                        <w:szCs w:val="24"/>
                      </w:rPr>
                      <m:t>η</m:t>
                    </m:r>
                  </m:sub>
                  <m:sup>
                    <m:r>
                      <w:rPr>
                        <w:rFonts w:ascii="Cambria Math" w:hAnsi="Cambria Math" w:cs="Cambria Math"/>
                        <w:sz w:val="24"/>
                        <w:szCs w:val="24"/>
                      </w:rPr>
                      <m:t>α</m:t>
                    </m:r>
                  </m:sup>
                </m:sSubSup>
                <m:r>
                  <m:rPr>
                    <m:sty m:val="p"/>
                  </m:rPr>
                  <w:rPr>
                    <w:rFonts w:ascii="Cambria Math" w:hAnsi="Cambria Math" w:cs="Cambria Math"/>
                    <w:sz w:val="24"/>
                    <w:szCs w:val="24"/>
                  </w:rPr>
                  <m:t>=</m:t>
                </m:r>
                <m:f>
                  <m:fPr>
                    <m:ctrlPr>
                      <w:rPr>
                        <w:rFonts w:ascii="Cambria Math" w:hAnsi="Cambria Math"/>
                      </w:rPr>
                    </m:ctrlPr>
                  </m:fPr>
                  <m:num>
                    <m:sSub>
                      <m:sSubPr>
                        <m:ctrlPr>
                          <w:rPr>
                            <w:rFonts w:ascii="Cambria Math" w:hAnsi="Cambria Math"/>
                          </w:rPr>
                        </m:ctrlPr>
                      </m:sSubPr>
                      <m:e>
                        <m:r>
                          <w:rPr>
                            <w:rFonts w:ascii="Cambria Math" w:hAnsi="Cambria Math" w:cs="Cambria Math"/>
                            <w:sz w:val="24"/>
                            <w:szCs w:val="24"/>
                          </w:rPr>
                          <m:t>n</m:t>
                        </m:r>
                      </m:e>
                      <m:sub>
                        <m:r>
                          <w:rPr>
                            <w:rFonts w:ascii="Cambria Math" w:hAnsi="Cambria Math" w:cs="Cambria Math"/>
                            <w:sz w:val="24"/>
                            <w:szCs w:val="24"/>
                          </w:rPr>
                          <m:t>η</m:t>
                        </m:r>
                      </m:sub>
                    </m:sSub>
                  </m:num>
                  <m:den>
                    <m:sSub>
                      <m:sSubPr>
                        <m:ctrlPr>
                          <w:rPr>
                            <w:rFonts w:ascii="Cambria Math" w:hAnsi="Cambria Math"/>
                          </w:rPr>
                        </m:ctrlPr>
                      </m:sSubPr>
                      <m:e>
                        <m:r>
                          <w:rPr>
                            <w:rFonts w:ascii="Cambria Math" w:hAnsi="Cambria Math" w:cs="Cambria Math"/>
                            <w:sz w:val="24"/>
                            <w:szCs w:val="24"/>
                          </w:rPr>
                          <m:t>N</m:t>
                        </m:r>
                      </m:e>
                      <m:sub>
                        <m:r>
                          <w:rPr>
                            <w:rFonts w:ascii="Cambria Math" w:hAnsi="Cambria Math" w:cs="Cambria Math"/>
                            <w:sz w:val="24"/>
                            <w:szCs w:val="24"/>
                          </w:rPr>
                          <m:t>η</m:t>
                        </m:r>
                      </m:sub>
                    </m:sSub>
                  </m:den>
                </m:f>
              </m:oMath>
            </m:oMathPara>
          </w:p>
        </w:tc>
        <w:tc>
          <w:tcPr>
            <w:tcW w:w="1050" w:type="dxa"/>
            <w:noWrap/>
            <w:vAlign w:val="center"/>
          </w:tcPr>
          <w:p w14:paraId="3FFFB685" w14:textId="2BE6975C" w:rsidR="00B03784" w:rsidRDefault="00000000" w:rsidP="008713DA">
            <w:pPr>
              <w:pStyle w:val="074"/>
              <w:snapToGrid w:val="0"/>
              <w:spacing w:line="360" w:lineRule="auto"/>
              <w:ind w:firstLine="0"/>
              <w:jc w:val="right"/>
              <w:rPr>
                <w:sz w:val="24"/>
                <w:szCs w:val="24"/>
              </w:rPr>
            </w:pPr>
            <w:r>
              <w:rPr>
                <w:rFonts w:cs="Times New Roman" w:hint="eastAsia"/>
                <w:sz w:val="24"/>
                <w:szCs w:val="24"/>
              </w:rPr>
              <w:t>（</w:t>
            </w:r>
            <w:bookmarkStart w:id="68" w:name="Eq_010"/>
            <w:r>
              <w:rPr>
                <w:rFonts w:cs="Times New Roman"/>
                <w:sz w:val="24"/>
                <w:szCs w:val="24"/>
              </w:rPr>
              <w:fldChar w:fldCharType="begin"/>
            </w:r>
            <w:r>
              <w:rPr>
                <w:rFonts w:cs="Times New Roman"/>
                <w:sz w:val="24"/>
                <w:szCs w:val="24"/>
              </w:rPr>
              <w:instrText xml:space="preserve"> SEQ Equation \* ARABIC </w:instrText>
            </w:r>
            <w:r>
              <w:rPr>
                <w:rFonts w:cs="Times New Roman"/>
                <w:sz w:val="24"/>
                <w:szCs w:val="24"/>
              </w:rPr>
              <w:fldChar w:fldCharType="separate"/>
            </w:r>
            <w:r w:rsidR="00EA166E">
              <w:rPr>
                <w:rFonts w:cs="Times New Roman"/>
                <w:noProof/>
                <w:sz w:val="24"/>
                <w:szCs w:val="24"/>
              </w:rPr>
              <w:t>2</w:t>
            </w:r>
            <w:r>
              <w:rPr>
                <w:rFonts w:cs="Times New Roman"/>
                <w:sz w:val="24"/>
                <w:szCs w:val="24"/>
              </w:rPr>
              <w:fldChar w:fldCharType="end"/>
            </w:r>
            <w:bookmarkEnd w:id="68"/>
            <w:r>
              <w:rPr>
                <w:rFonts w:cs="Times New Roman" w:hint="eastAsia"/>
                <w:sz w:val="24"/>
                <w:szCs w:val="24"/>
              </w:rPr>
              <w:t>）</w:t>
            </w:r>
          </w:p>
        </w:tc>
      </w:tr>
    </w:tbl>
    <w:p w14:paraId="094E2C40" w14:textId="77777777" w:rsidR="00B03784" w:rsidRDefault="00000000" w:rsidP="008713DA">
      <w:pPr>
        <w:pStyle w:val="074"/>
        <w:snapToGrid w:val="0"/>
        <w:spacing w:line="360" w:lineRule="auto"/>
        <w:ind w:firstLine="0"/>
        <w:rPr>
          <w:rFonts w:cs="Times New Roman"/>
          <w:sz w:val="24"/>
          <w:szCs w:val="24"/>
        </w:rPr>
      </w:pPr>
      <w:r>
        <w:rPr>
          <w:rFonts w:cs="Times New Roman"/>
          <w:sz w:val="24"/>
          <w:szCs w:val="24"/>
        </w:rPr>
        <w:t>其中：</w:t>
      </w:r>
    </w:p>
    <w:p w14:paraId="1704515E" w14:textId="10F6B574" w:rsidR="00B03784" w:rsidRDefault="00000000" w:rsidP="008713DA">
      <w:pPr>
        <w:pStyle w:val="074"/>
        <w:snapToGrid w:val="0"/>
        <w:spacing w:line="360" w:lineRule="auto"/>
        <w:ind w:firstLineChars="200" w:firstLine="480"/>
        <w:rPr>
          <w:rFonts w:cs="Times New Roman"/>
          <w:sz w:val="24"/>
          <w:szCs w:val="24"/>
        </w:rPr>
      </w:pPr>
      <w:r>
        <w:rPr>
          <w:rFonts w:cs="Times New Roman"/>
          <w:i/>
          <w:iCs/>
          <w:sz w:val="24"/>
          <w:szCs w:val="24"/>
        </w:rPr>
        <w:t>n</w:t>
      </w:r>
      <w:r>
        <w:rPr>
          <w:rFonts w:cs="Times New Roman"/>
          <w:sz w:val="24"/>
          <w:szCs w:val="24"/>
          <w:vertAlign w:val="subscript"/>
        </w:rPr>
        <w:t>η</w:t>
      </w:r>
      <w:r>
        <w:rPr>
          <w:sz w:val="24"/>
          <w:szCs w:val="24"/>
        </w:rPr>
        <w:t>—</w:t>
      </w:r>
      <w:r>
        <w:rPr>
          <w:rFonts w:cs="Times New Roman"/>
          <w:sz w:val="24"/>
          <w:szCs w:val="24"/>
        </w:rPr>
        <w:t>误差在线评估</w:t>
      </w:r>
      <w:r w:rsidR="003546E2">
        <w:rPr>
          <w:rFonts w:cs="Times New Roman" w:hint="eastAsia"/>
          <w:sz w:val="24"/>
          <w:szCs w:val="24"/>
        </w:rPr>
        <w:t>系统</w:t>
      </w:r>
      <w:r>
        <w:rPr>
          <w:rFonts w:cs="Times New Roman"/>
          <w:sz w:val="24"/>
          <w:szCs w:val="24"/>
        </w:rPr>
        <w:t>判定为误差超过</w:t>
      </w:r>
      <w:r>
        <w:rPr>
          <w:rFonts w:cs="Times New Roman"/>
          <w:sz w:val="24"/>
          <w:szCs w:val="24"/>
        </w:rPr>
        <w:t>±α</w:t>
      </w:r>
      <w:r>
        <w:rPr>
          <w:rFonts w:cs="Times New Roman"/>
          <w:sz w:val="24"/>
          <w:szCs w:val="24"/>
        </w:rPr>
        <w:t>的电能表数量，台；</w:t>
      </w:r>
    </w:p>
    <w:p w14:paraId="1BB24CE1" w14:textId="77777777" w:rsidR="00B03784" w:rsidRDefault="00000000" w:rsidP="008713DA">
      <w:pPr>
        <w:pStyle w:val="074"/>
        <w:snapToGrid w:val="0"/>
        <w:spacing w:line="360" w:lineRule="auto"/>
        <w:ind w:firstLineChars="200" w:firstLine="480"/>
        <w:rPr>
          <w:rFonts w:cs="Times New Roman"/>
          <w:sz w:val="24"/>
          <w:szCs w:val="24"/>
        </w:rPr>
      </w:pPr>
      <w:r>
        <w:rPr>
          <w:rFonts w:cs="Times New Roman"/>
          <w:i/>
          <w:iCs/>
          <w:sz w:val="24"/>
          <w:szCs w:val="24"/>
        </w:rPr>
        <w:t>N</w:t>
      </w:r>
      <w:r>
        <w:rPr>
          <w:rFonts w:cs="Times New Roman"/>
          <w:sz w:val="24"/>
          <w:szCs w:val="24"/>
          <w:vertAlign w:val="subscript"/>
        </w:rPr>
        <w:t>η</w:t>
      </w:r>
      <w:r>
        <w:rPr>
          <w:sz w:val="24"/>
          <w:szCs w:val="24"/>
        </w:rPr>
        <w:t>—</w:t>
      </w:r>
      <w:r>
        <w:rPr>
          <w:rFonts w:cs="Times New Roman" w:hint="eastAsia"/>
          <w:sz w:val="24"/>
          <w:szCs w:val="24"/>
        </w:rPr>
        <w:t>应用场景内</w:t>
      </w:r>
      <w:r>
        <w:rPr>
          <w:rFonts w:cs="Times New Roman"/>
          <w:sz w:val="24"/>
          <w:szCs w:val="24"/>
        </w:rPr>
        <w:t>误差超过</w:t>
      </w:r>
      <w:r>
        <w:rPr>
          <w:rFonts w:cs="Times New Roman"/>
          <w:sz w:val="24"/>
          <w:szCs w:val="24"/>
        </w:rPr>
        <w:t>±α</w:t>
      </w:r>
      <w:r>
        <w:rPr>
          <w:rFonts w:cs="Times New Roman"/>
          <w:sz w:val="24"/>
          <w:szCs w:val="24"/>
        </w:rPr>
        <w:t>的电能表数量，台。</w:t>
      </w:r>
    </w:p>
    <w:p w14:paraId="7E1F8AF5" w14:textId="45FDFECE" w:rsidR="00B03784" w:rsidRDefault="00000000" w:rsidP="008713DA">
      <w:pPr>
        <w:pStyle w:val="074"/>
        <w:snapToGrid w:val="0"/>
        <w:spacing w:line="360" w:lineRule="auto"/>
        <w:ind w:firstLineChars="200" w:firstLine="480"/>
        <w:rPr>
          <w:rFonts w:cs="Times New Roman"/>
          <w:sz w:val="24"/>
          <w:szCs w:val="24"/>
        </w:rPr>
      </w:pPr>
      <w:r>
        <w:rPr>
          <w:rFonts w:cs="Times New Roman"/>
          <w:sz w:val="24"/>
          <w:szCs w:val="24"/>
        </w:rPr>
        <w:t>误判率反映误差在线评估系统在保证一定超差识别率</w:t>
      </w:r>
      <m:oMath>
        <m:sSubSup>
          <m:sSubSupPr>
            <m:ctrlPr>
              <w:rPr>
                <w:rFonts w:ascii="Cambria Math" w:hAnsi="Cambria Math"/>
              </w:rPr>
            </m:ctrlPr>
          </m:sSubSupPr>
          <m:e>
            <m:r>
              <w:rPr>
                <w:rFonts w:ascii="Cambria Math" w:hAnsi="Cambria Math" w:cs="Cambria Math"/>
                <w:sz w:val="24"/>
                <w:szCs w:val="24"/>
              </w:rPr>
              <m:t>R</m:t>
            </m:r>
          </m:e>
          <m:sub>
            <m:r>
              <w:rPr>
                <w:rFonts w:ascii="Cambria Math" w:hAnsi="Cambria Math" w:cs="Cambria Math"/>
                <w:sz w:val="24"/>
                <w:szCs w:val="24"/>
              </w:rPr>
              <m:t>η</m:t>
            </m:r>
          </m:sub>
          <m:sup>
            <m:r>
              <w:rPr>
                <w:rFonts w:ascii="Cambria Math" w:hAnsi="Cambria Math" w:cs="Cambria Math"/>
                <w:sz w:val="24"/>
                <w:szCs w:val="24"/>
              </w:rPr>
              <m:t>α</m:t>
            </m:r>
          </m:sup>
        </m:sSubSup>
      </m:oMath>
      <w:r>
        <w:rPr>
          <w:rFonts w:cs="Times New Roman"/>
          <w:sz w:val="24"/>
          <w:szCs w:val="24"/>
        </w:rPr>
        <w:t>前提下，将合格电能表误判为超差电能表的可能性。误差在线评估系统判定为超差的电能表需要人工现场复核，因此误判会带来额外的人工成本。</w:t>
      </w:r>
    </w:p>
    <w:p w14:paraId="05FA48A7" w14:textId="32430855" w:rsidR="00B03784" w:rsidRDefault="00000000" w:rsidP="008713DA">
      <w:pPr>
        <w:snapToGrid w:val="0"/>
        <w:spacing w:line="360" w:lineRule="auto"/>
        <w:ind w:firstLineChars="200" w:firstLine="480"/>
        <w:textAlignment w:val="center"/>
        <w:rPr>
          <w:sz w:val="24"/>
          <w:szCs w:val="24"/>
        </w:rPr>
      </w:pPr>
      <w:r>
        <w:rPr>
          <w:sz w:val="24"/>
          <w:szCs w:val="24"/>
        </w:rPr>
        <w:t>误判率</w:t>
      </w:r>
      <m:oMath>
        <m:sSubSup>
          <m:sSubSupPr>
            <m:ctrlPr>
              <w:rPr>
                <w:rFonts w:ascii="Cambria Math" w:hAnsi="Cambria Math"/>
              </w:rPr>
            </m:ctrlPr>
          </m:sSubSupPr>
          <m:e>
            <m:r>
              <w:rPr>
                <w:rFonts w:ascii="Cambria Math" w:hAnsi="Cambria Math" w:cs="Cambria Math"/>
                <w:sz w:val="24"/>
                <w:szCs w:val="24"/>
              </w:rPr>
              <m:t>R</m:t>
            </m:r>
          </m:e>
          <m:sub>
            <m:r>
              <m:rPr>
                <m:sty m:val="p"/>
              </m:rPr>
              <w:rPr>
                <w:rFonts w:ascii="Cambria Math" w:hAnsi="Cambria Math" w:cs="Cambria Math"/>
                <w:sz w:val="24"/>
                <w:szCs w:val="24"/>
              </w:rPr>
              <m:t>FPR</m:t>
            </m:r>
          </m:sub>
          <m:sup>
            <m:r>
              <w:rPr>
                <w:rFonts w:ascii="Cambria Math" w:hAnsi="Cambria Math" w:cs="Cambria Math"/>
                <w:sz w:val="24"/>
                <w:szCs w:val="24"/>
              </w:rPr>
              <m:t>α</m:t>
            </m:r>
          </m:sup>
        </m:sSubSup>
      </m:oMath>
      <w:r>
        <w:rPr>
          <w:sz w:val="24"/>
          <w:szCs w:val="24"/>
        </w:rPr>
        <w:t>定义如式（</w:t>
      </w:r>
      <w:r>
        <w:rPr>
          <w:sz w:val="24"/>
          <w:szCs w:val="24"/>
        </w:rPr>
        <w:fldChar w:fldCharType="begin"/>
      </w:r>
      <w:r>
        <w:rPr>
          <w:sz w:val="24"/>
          <w:szCs w:val="24"/>
        </w:rPr>
        <w:instrText xml:space="preserve"> REF Eq_011 \h  \* MERGEFORMAT </w:instrText>
      </w:r>
      <w:r>
        <w:rPr>
          <w:sz w:val="24"/>
          <w:szCs w:val="24"/>
        </w:rPr>
      </w:r>
      <w:r>
        <w:rPr>
          <w:sz w:val="24"/>
          <w:szCs w:val="24"/>
        </w:rPr>
        <w:fldChar w:fldCharType="separate"/>
      </w:r>
      <w:r w:rsidR="00EA166E">
        <w:rPr>
          <w:sz w:val="24"/>
          <w:szCs w:val="24"/>
        </w:rPr>
        <w:t>3</w:t>
      </w:r>
      <w:r>
        <w:rPr>
          <w:sz w:val="24"/>
          <w:szCs w:val="24"/>
        </w:rPr>
        <w:fldChar w:fldCharType="end"/>
      </w:r>
      <w:r>
        <w:rPr>
          <w:sz w:val="24"/>
          <w:szCs w:val="24"/>
        </w:rPr>
        <w:t>）</w:t>
      </w:r>
      <w:r>
        <w:rPr>
          <w:rFonts w:hint="eastAsia"/>
          <w:sz w:val="24"/>
          <w:szCs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628ACA57" w14:textId="77777777">
        <w:trPr>
          <w:cantSplit/>
          <w:jc w:val="center"/>
        </w:trPr>
        <w:tc>
          <w:tcPr>
            <w:tcW w:w="500" w:type="dxa"/>
            <w:vAlign w:val="center"/>
          </w:tcPr>
          <w:p w14:paraId="2875EB32"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4ECC9835" w14:textId="77777777" w:rsidR="00B03784" w:rsidRDefault="00000000" w:rsidP="008713DA">
            <w:pPr>
              <w:pStyle w:val="074"/>
              <w:snapToGrid w:val="0"/>
              <w:spacing w:line="360" w:lineRule="auto"/>
              <w:ind w:firstLine="0"/>
              <w:jc w:val="center"/>
              <w:rPr>
                <w:sz w:val="24"/>
                <w:szCs w:val="24"/>
              </w:rPr>
            </w:pPr>
            <m:oMathPara>
              <m:oMathParaPr>
                <m:jc m:val="center"/>
              </m:oMathParaPr>
              <m:oMath>
                <m:sSubSup>
                  <m:sSubSupPr>
                    <m:ctrlPr>
                      <w:rPr>
                        <w:rFonts w:ascii="Cambria Math" w:hAnsi="Cambria Math"/>
                      </w:rPr>
                    </m:ctrlPr>
                  </m:sSubSupPr>
                  <m:e>
                    <m:r>
                      <w:rPr>
                        <w:rFonts w:ascii="Cambria Math" w:hAnsi="Cambria Math" w:cs="Cambria Math"/>
                        <w:sz w:val="24"/>
                        <w:szCs w:val="24"/>
                      </w:rPr>
                      <m:t>R</m:t>
                    </m:r>
                  </m:e>
                  <m:sub>
                    <m:r>
                      <m:rPr>
                        <m:sty m:val="p"/>
                      </m:rPr>
                      <w:rPr>
                        <w:rFonts w:ascii="Cambria Math" w:hAnsi="Cambria Math" w:cs="Cambria Math"/>
                        <w:sz w:val="24"/>
                        <w:szCs w:val="24"/>
                      </w:rPr>
                      <m:t>FPR</m:t>
                    </m:r>
                  </m:sub>
                  <m:sup>
                    <m:r>
                      <w:rPr>
                        <w:rFonts w:ascii="Cambria Math" w:hAnsi="Cambria Math" w:cs="Cambria Math"/>
                        <w:sz w:val="24"/>
                        <w:szCs w:val="24"/>
                      </w:rPr>
                      <m:t>α</m:t>
                    </m:r>
                  </m:sup>
                </m:sSubSup>
                <m:r>
                  <m:rPr>
                    <m:sty m:val="p"/>
                  </m:rPr>
                  <w:rPr>
                    <w:rFonts w:ascii="Cambria Math" w:hAnsi="Cambria Math" w:cs="Cambria Math"/>
                    <w:sz w:val="24"/>
                    <w:szCs w:val="24"/>
                  </w:rPr>
                  <m:t>=</m:t>
                </m:r>
                <m:f>
                  <m:fPr>
                    <m:ctrlPr>
                      <w:rPr>
                        <w:rFonts w:ascii="Cambria Math" w:hAnsi="Cambria Math"/>
                      </w:rPr>
                    </m:ctrlPr>
                  </m:fPr>
                  <m:num>
                    <m:sSub>
                      <m:sSubPr>
                        <m:ctrlPr>
                          <w:rPr>
                            <w:rFonts w:ascii="Cambria Math" w:hAnsi="Cambria Math"/>
                          </w:rPr>
                        </m:ctrlPr>
                      </m:sSubPr>
                      <m:e>
                        <m:r>
                          <w:rPr>
                            <w:rFonts w:ascii="Cambria Math" w:hAnsi="Cambria Math" w:cs="Cambria Math"/>
                            <w:sz w:val="24"/>
                            <w:szCs w:val="24"/>
                          </w:rPr>
                          <m:t>n</m:t>
                        </m:r>
                      </m:e>
                      <m:sub>
                        <m:r>
                          <w:rPr>
                            <w:rFonts w:ascii="Cambria Math" w:hAnsi="Cambria Math" w:cs="Cambria Math"/>
                            <w:sz w:val="24"/>
                            <w:szCs w:val="24"/>
                          </w:rPr>
                          <m:t>F</m:t>
                        </m:r>
                      </m:sub>
                    </m:sSub>
                  </m:num>
                  <m:den>
                    <m:sSub>
                      <m:sSubPr>
                        <m:ctrlPr>
                          <w:rPr>
                            <w:rFonts w:ascii="Cambria Math" w:hAnsi="Cambria Math"/>
                          </w:rPr>
                        </m:ctrlPr>
                      </m:sSubPr>
                      <m:e>
                        <m:r>
                          <w:rPr>
                            <w:rFonts w:ascii="Cambria Math" w:hAnsi="Cambria Math" w:cs="Cambria Math"/>
                            <w:sz w:val="24"/>
                            <w:szCs w:val="24"/>
                          </w:rPr>
                          <m:t>N</m:t>
                        </m:r>
                      </m:e>
                      <m:sub>
                        <m:r>
                          <w:rPr>
                            <w:rFonts w:ascii="Cambria Math" w:hAnsi="Cambria Math" w:cs="Cambria Math"/>
                            <w:sz w:val="24"/>
                            <w:szCs w:val="24"/>
                          </w:rPr>
                          <m:t>T</m:t>
                        </m:r>
                      </m:sub>
                    </m:sSub>
                  </m:den>
                </m:f>
              </m:oMath>
            </m:oMathPara>
          </w:p>
        </w:tc>
        <w:tc>
          <w:tcPr>
            <w:tcW w:w="1050" w:type="dxa"/>
            <w:noWrap/>
            <w:vAlign w:val="center"/>
          </w:tcPr>
          <w:p w14:paraId="7FF12E51" w14:textId="13E83D54" w:rsidR="00B03784" w:rsidRDefault="00000000" w:rsidP="008713DA">
            <w:pPr>
              <w:pStyle w:val="074"/>
              <w:snapToGrid w:val="0"/>
              <w:spacing w:line="360" w:lineRule="auto"/>
              <w:ind w:firstLine="0"/>
              <w:jc w:val="right"/>
              <w:rPr>
                <w:sz w:val="24"/>
                <w:szCs w:val="24"/>
              </w:rPr>
            </w:pPr>
            <w:r>
              <w:rPr>
                <w:rFonts w:cs="Times New Roman" w:hint="eastAsia"/>
                <w:sz w:val="24"/>
                <w:szCs w:val="24"/>
              </w:rPr>
              <w:t>（</w:t>
            </w:r>
            <w:bookmarkStart w:id="69" w:name="Eq_011"/>
            <w:r>
              <w:rPr>
                <w:rFonts w:cs="Times New Roman"/>
                <w:sz w:val="24"/>
                <w:szCs w:val="24"/>
              </w:rPr>
              <w:fldChar w:fldCharType="begin"/>
            </w:r>
            <w:r>
              <w:rPr>
                <w:rFonts w:cs="Times New Roman"/>
                <w:sz w:val="24"/>
                <w:szCs w:val="24"/>
              </w:rPr>
              <w:instrText xml:space="preserve"> SEQ Equation \* ARABIC </w:instrText>
            </w:r>
            <w:r>
              <w:rPr>
                <w:rFonts w:cs="Times New Roman"/>
                <w:sz w:val="24"/>
                <w:szCs w:val="24"/>
              </w:rPr>
              <w:fldChar w:fldCharType="separate"/>
            </w:r>
            <w:r w:rsidR="00EA166E">
              <w:rPr>
                <w:rFonts w:cs="Times New Roman"/>
                <w:noProof/>
                <w:sz w:val="24"/>
                <w:szCs w:val="24"/>
              </w:rPr>
              <w:t>3</w:t>
            </w:r>
            <w:r>
              <w:rPr>
                <w:rFonts w:cs="Times New Roman"/>
                <w:sz w:val="24"/>
                <w:szCs w:val="24"/>
              </w:rPr>
              <w:fldChar w:fldCharType="end"/>
            </w:r>
            <w:bookmarkEnd w:id="69"/>
            <w:r>
              <w:rPr>
                <w:rFonts w:cs="Times New Roman" w:hint="eastAsia"/>
                <w:sz w:val="24"/>
                <w:szCs w:val="24"/>
              </w:rPr>
              <w:t>）</w:t>
            </w:r>
          </w:p>
        </w:tc>
      </w:tr>
    </w:tbl>
    <w:p w14:paraId="6B49C6AD" w14:textId="77777777" w:rsidR="00B03784" w:rsidRDefault="00000000" w:rsidP="008713DA">
      <w:pPr>
        <w:snapToGrid w:val="0"/>
        <w:spacing w:line="360" w:lineRule="auto"/>
        <w:jc w:val="left"/>
        <w:rPr>
          <w:sz w:val="24"/>
          <w:szCs w:val="24"/>
        </w:rPr>
      </w:pPr>
      <w:r>
        <w:rPr>
          <w:sz w:val="24"/>
          <w:szCs w:val="24"/>
        </w:rPr>
        <w:t>其中：</w:t>
      </w:r>
    </w:p>
    <w:p w14:paraId="0857C83F" w14:textId="6D5E0B62" w:rsidR="00B03784" w:rsidRDefault="00000000" w:rsidP="008713DA">
      <w:pPr>
        <w:snapToGrid w:val="0"/>
        <w:spacing w:line="360" w:lineRule="auto"/>
        <w:ind w:firstLineChars="200" w:firstLine="480"/>
        <w:jc w:val="left"/>
        <w:rPr>
          <w:sz w:val="24"/>
          <w:szCs w:val="24"/>
        </w:rPr>
      </w:pPr>
      <w:r>
        <w:rPr>
          <w:i/>
          <w:iCs/>
          <w:sz w:val="24"/>
          <w:szCs w:val="24"/>
        </w:rPr>
        <w:t>n</w:t>
      </w:r>
      <w:r>
        <w:rPr>
          <w:sz w:val="24"/>
          <w:szCs w:val="24"/>
          <w:vertAlign w:val="subscript"/>
        </w:rPr>
        <w:t>F</w:t>
      </w:r>
      <w:r>
        <w:rPr>
          <w:rFonts w:cs="宋体"/>
          <w:sz w:val="24"/>
          <w:szCs w:val="24"/>
        </w:rPr>
        <w:t>—</w:t>
      </w:r>
      <w:r>
        <w:rPr>
          <w:sz w:val="24"/>
          <w:szCs w:val="24"/>
        </w:rPr>
        <w:t>依据检定规程</w:t>
      </w:r>
      <w:r>
        <w:rPr>
          <w:sz w:val="24"/>
          <w:szCs w:val="24"/>
        </w:rPr>
        <w:t>JJG 596</w:t>
      </w:r>
      <w:r>
        <w:rPr>
          <w:rFonts w:hint="eastAsia"/>
          <w:sz w:val="24"/>
          <w:szCs w:val="24"/>
        </w:rPr>
        <w:t>应</w:t>
      </w:r>
      <w:r>
        <w:rPr>
          <w:sz w:val="24"/>
          <w:szCs w:val="24"/>
        </w:rPr>
        <w:t>判定为合格，但误差在线评估</w:t>
      </w:r>
      <w:r w:rsidR="00E25E24">
        <w:rPr>
          <w:rFonts w:hint="eastAsia"/>
          <w:sz w:val="24"/>
          <w:szCs w:val="24"/>
        </w:rPr>
        <w:t>系统</w:t>
      </w:r>
      <w:r>
        <w:rPr>
          <w:sz w:val="24"/>
          <w:szCs w:val="24"/>
        </w:rPr>
        <w:t>判定为误差超过</w:t>
      </w:r>
      <w:r>
        <w:rPr>
          <w:sz w:val="24"/>
          <w:szCs w:val="24"/>
        </w:rPr>
        <w:t>±α</w:t>
      </w:r>
      <w:r>
        <w:rPr>
          <w:sz w:val="24"/>
          <w:szCs w:val="24"/>
        </w:rPr>
        <w:t>的电能表数量，台；</w:t>
      </w:r>
    </w:p>
    <w:p w14:paraId="2AA9D3DB" w14:textId="77777777" w:rsidR="00B03784" w:rsidRDefault="00000000" w:rsidP="008713DA">
      <w:pPr>
        <w:snapToGrid w:val="0"/>
        <w:spacing w:line="360" w:lineRule="auto"/>
        <w:ind w:firstLineChars="200" w:firstLine="480"/>
        <w:jc w:val="left"/>
        <w:rPr>
          <w:sz w:val="24"/>
          <w:szCs w:val="24"/>
        </w:rPr>
      </w:pPr>
      <w:r>
        <w:rPr>
          <w:rFonts w:ascii="宋体" w:hAnsi="宋体"/>
          <w:i/>
          <w:iCs/>
          <w:sz w:val="24"/>
          <w:szCs w:val="24"/>
        </w:rPr>
        <w:t>N</w:t>
      </w:r>
      <w:r>
        <w:rPr>
          <w:rFonts w:ascii="宋体" w:hAnsi="宋体"/>
          <w:sz w:val="24"/>
          <w:szCs w:val="24"/>
          <w:vertAlign w:val="subscript"/>
        </w:rPr>
        <w:t>T</w:t>
      </w:r>
      <w:r>
        <w:rPr>
          <w:rFonts w:cs="宋体"/>
          <w:sz w:val="24"/>
          <w:szCs w:val="24"/>
        </w:rPr>
        <w:t>—</w:t>
      </w:r>
      <w:r>
        <w:rPr>
          <w:rFonts w:ascii="宋体" w:hAnsi="宋体"/>
          <w:sz w:val="24"/>
          <w:szCs w:val="24"/>
        </w:rPr>
        <w:t>应用场景内</w:t>
      </w:r>
      <w:r>
        <w:rPr>
          <w:sz w:val="24"/>
          <w:szCs w:val="24"/>
        </w:rPr>
        <w:t>依据检定规程</w:t>
      </w:r>
      <w:r>
        <w:rPr>
          <w:sz w:val="24"/>
          <w:szCs w:val="24"/>
        </w:rPr>
        <w:t>JJG 596</w:t>
      </w:r>
      <w:r>
        <w:rPr>
          <w:rFonts w:hint="eastAsia"/>
          <w:sz w:val="24"/>
          <w:szCs w:val="24"/>
        </w:rPr>
        <w:t>应</w:t>
      </w:r>
      <w:r>
        <w:rPr>
          <w:sz w:val="24"/>
          <w:szCs w:val="24"/>
        </w:rPr>
        <w:t>判定为合格的电能表的数量，台。</w:t>
      </w:r>
    </w:p>
    <w:p w14:paraId="6E9FE81B" w14:textId="77777777" w:rsidR="00B03784" w:rsidRDefault="00000000" w:rsidP="008713DA">
      <w:pPr>
        <w:pStyle w:val="074"/>
        <w:snapToGrid w:val="0"/>
        <w:spacing w:line="360" w:lineRule="auto"/>
        <w:ind w:firstLineChars="200" w:firstLine="480"/>
        <w:rPr>
          <w:rFonts w:cs="Times New Roman"/>
          <w:sz w:val="24"/>
          <w:szCs w:val="24"/>
        </w:rPr>
      </w:pPr>
      <w:r>
        <w:rPr>
          <w:rFonts w:cs="Times New Roman"/>
          <w:sz w:val="24"/>
          <w:szCs w:val="24"/>
        </w:rPr>
        <w:t>被测误差在线评估系统应声明在一定应用场景下，对于误差超过一定限值</w:t>
      </w:r>
      <w:r>
        <w:rPr>
          <w:rFonts w:cs="Times New Roman"/>
          <w:sz w:val="24"/>
          <w:szCs w:val="24"/>
        </w:rPr>
        <w:t>±α</w:t>
      </w:r>
      <w:r>
        <w:rPr>
          <w:rFonts w:cs="Times New Roman"/>
          <w:sz w:val="24"/>
          <w:szCs w:val="24"/>
        </w:rPr>
        <w:t>的电能表</w:t>
      </w:r>
      <w:r>
        <w:rPr>
          <w:rFonts w:cs="Times New Roman"/>
          <w:sz w:val="24"/>
          <w:szCs w:val="24"/>
        </w:rPr>
        <w:lastRenderedPageBreak/>
        <w:t>的超差识别率，以及此时的误判率。比如在某个应用场景下，对于误差超过</w:t>
      </w:r>
      <w:r>
        <w:rPr>
          <w:rFonts w:cs="Times New Roman"/>
          <w:sz w:val="24"/>
          <w:szCs w:val="24"/>
        </w:rPr>
        <w:t>±3%</w:t>
      </w:r>
      <w:r>
        <w:rPr>
          <w:rFonts w:cs="Times New Roman"/>
          <w:sz w:val="24"/>
          <w:szCs w:val="24"/>
        </w:rPr>
        <w:t>的电能表具有超过</w:t>
      </w:r>
      <w:r>
        <w:rPr>
          <w:rFonts w:cs="Times New Roman"/>
          <w:sz w:val="24"/>
          <w:szCs w:val="24"/>
        </w:rPr>
        <w:t>95%</w:t>
      </w:r>
      <w:r>
        <w:rPr>
          <w:rFonts w:cs="Times New Roman"/>
          <w:sz w:val="24"/>
          <w:szCs w:val="24"/>
        </w:rPr>
        <w:t>的超差识别率，</w:t>
      </w:r>
      <w:r>
        <w:rPr>
          <w:rFonts w:cs="Times New Roman" w:hint="eastAsia"/>
          <w:sz w:val="24"/>
          <w:szCs w:val="24"/>
        </w:rPr>
        <w:t>并且</w:t>
      </w:r>
      <w:r>
        <w:rPr>
          <w:rFonts w:cs="Times New Roman"/>
          <w:sz w:val="24"/>
          <w:szCs w:val="24"/>
        </w:rPr>
        <w:t>此时误判率不超过</w:t>
      </w:r>
      <w:r>
        <w:rPr>
          <w:rFonts w:cs="Times New Roman"/>
          <w:sz w:val="24"/>
          <w:szCs w:val="24"/>
        </w:rPr>
        <w:t>0.2%</w:t>
      </w:r>
      <w:r>
        <w:rPr>
          <w:rFonts w:cs="Times New Roman"/>
          <w:sz w:val="24"/>
          <w:szCs w:val="24"/>
        </w:rPr>
        <w:t>。</w:t>
      </w:r>
    </w:p>
    <w:p w14:paraId="7B2B3910" w14:textId="77777777" w:rsidR="00B03784" w:rsidRDefault="00000000" w:rsidP="008713DA">
      <w:pPr>
        <w:pStyle w:val="1"/>
        <w:spacing w:beforeLines="0" w:before="0" w:afterLines="0" w:after="0"/>
        <w:ind w:left="0" w:firstLine="0"/>
        <w:rPr>
          <w:rFonts w:ascii="Times New Roman"/>
          <w:color w:val="auto"/>
        </w:rPr>
      </w:pPr>
      <w:bookmarkStart w:id="70" w:name="_Toc236990696"/>
      <w:bookmarkStart w:id="71" w:name="_Toc237022017"/>
      <w:r>
        <w:rPr>
          <w:rFonts w:ascii="Times New Roman"/>
          <w:color w:val="auto"/>
        </w:rPr>
        <w:t>通用技术要求</w:t>
      </w:r>
      <w:bookmarkEnd w:id="70"/>
      <w:bookmarkEnd w:id="71"/>
    </w:p>
    <w:p w14:paraId="085E0EEC" w14:textId="77777777" w:rsidR="00B03784" w:rsidRDefault="00000000" w:rsidP="008713DA">
      <w:pPr>
        <w:pStyle w:val="2"/>
        <w:spacing w:beforeLines="0" w:before="0"/>
        <w:rPr>
          <w:rFonts w:ascii="Times New Roman" w:hAnsi="Times New Roman"/>
        </w:rPr>
      </w:pPr>
      <w:bookmarkStart w:id="72" w:name="_Toc236990697"/>
      <w:bookmarkStart w:id="73" w:name="_Toc237022018"/>
      <w:r>
        <w:rPr>
          <w:rFonts w:ascii="Times New Roman" w:hAnsi="Times New Roman"/>
        </w:rPr>
        <w:t>系统描述信息</w:t>
      </w:r>
      <w:bookmarkEnd w:id="72"/>
      <w:bookmarkEnd w:id="73"/>
    </w:p>
    <w:p w14:paraId="7BB3C8BF" w14:textId="77777777" w:rsidR="00B03784" w:rsidRDefault="00000000" w:rsidP="008713DA">
      <w:pPr>
        <w:snapToGrid w:val="0"/>
        <w:spacing w:line="360" w:lineRule="auto"/>
        <w:ind w:left="567"/>
        <w:rPr>
          <w:sz w:val="24"/>
          <w:szCs w:val="24"/>
        </w:rPr>
      </w:pPr>
      <w:r>
        <w:rPr>
          <w:sz w:val="24"/>
          <w:szCs w:val="24"/>
        </w:rPr>
        <w:t>误差在线评估系统应提供如下信息：</w:t>
      </w:r>
    </w:p>
    <w:p w14:paraId="650D8BC6" w14:textId="77777777" w:rsidR="00B03784" w:rsidRDefault="00000000" w:rsidP="008713DA">
      <w:pPr>
        <w:snapToGrid w:val="0"/>
        <w:spacing w:line="360" w:lineRule="auto"/>
        <w:ind w:left="567"/>
        <w:rPr>
          <w:sz w:val="24"/>
          <w:szCs w:val="24"/>
        </w:rPr>
      </w:pPr>
      <w:r>
        <w:rPr>
          <w:sz w:val="24"/>
          <w:szCs w:val="24"/>
        </w:rPr>
        <w:t>—</w:t>
      </w:r>
      <w:r>
        <w:rPr>
          <w:sz w:val="24"/>
          <w:szCs w:val="24"/>
        </w:rPr>
        <w:t>系统名称和版本号</w:t>
      </w:r>
    </w:p>
    <w:p w14:paraId="7FEAE033" w14:textId="77777777" w:rsidR="00B03784" w:rsidRDefault="00000000" w:rsidP="008713DA">
      <w:pPr>
        <w:snapToGrid w:val="0"/>
        <w:spacing w:line="360" w:lineRule="auto"/>
        <w:ind w:left="567"/>
        <w:rPr>
          <w:sz w:val="24"/>
          <w:szCs w:val="24"/>
        </w:rPr>
      </w:pPr>
      <w:r>
        <w:rPr>
          <w:sz w:val="24"/>
          <w:szCs w:val="24"/>
        </w:rPr>
        <w:t>—</w:t>
      </w:r>
      <w:r>
        <w:rPr>
          <w:sz w:val="24"/>
          <w:szCs w:val="24"/>
        </w:rPr>
        <w:t>系统编号</w:t>
      </w:r>
    </w:p>
    <w:p w14:paraId="4B99B129" w14:textId="77777777" w:rsidR="00B03784" w:rsidRDefault="00000000" w:rsidP="008713DA">
      <w:pPr>
        <w:snapToGrid w:val="0"/>
        <w:spacing w:line="360" w:lineRule="auto"/>
        <w:ind w:left="567"/>
        <w:rPr>
          <w:sz w:val="24"/>
          <w:szCs w:val="24"/>
        </w:rPr>
      </w:pPr>
      <w:r>
        <w:rPr>
          <w:sz w:val="24"/>
          <w:szCs w:val="24"/>
        </w:rPr>
        <w:t>—</w:t>
      </w:r>
      <w:r>
        <w:rPr>
          <w:sz w:val="24"/>
          <w:szCs w:val="24"/>
        </w:rPr>
        <w:t>制造厂名</w:t>
      </w:r>
    </w:p>
    <w:p w14:paraId="0A3A43DC" w14:textId="77777777" w:rsidR="00B03784" w:rsidRDefault="00000000" w:rsidP="008713DA">
      <w:pPr>
        <w:snapToGrid w:val="0"/>
        <w:spacing w:line="360" w:lineRule="auto"/>
        <w:ind w:left="567"/>
        <w:rPr>
          <w:sz w:val="24"/>
          <w:szCs w:val="24"/>
        </w:rPr>
      </w:pPr>
      <w:r>
        <w:rPr>
          <w:sz w:val="24"/>
          <w:szCs w:val="24"/>
        </w:rPr>
        <w:t>—</w:t>
      </w:r>
      <w:r>
        <w:rPr>
          <w:sz w:val="24"/>
          <w:szCs w:val="24"/>
        </w:rPr>
        <w:t>误差在线评估算法</w:t>
      </w:r>
      <w:r>
        <w:rPr>
          <w:rFonts w:hint="eastAsia"/>
          <w:sz w:val="24"/>
          <w:szCs w:val="24"/>
        </w:rPr>
        <w:t>软件模块</w:t>
      </w:r>
      <w:r>
        <w:rPr>
          <w:sz w:val="24"/>
          <w:szCs w:val="24"/>
        </w:rPr>
        <w:t>版本号</w:t>
      </w:r>
      <w:r>
        <w:rPr>
          <w:rFonts w:hint="eastAsia"/>
          <w:sz w:val="24"/>
          <w:szCs w:val="24"/>
        </w:rPr>
        <w:t>，及软件模块的</w:t>
      </w:r>
      <w:r>
        <w:rPr>
          <w:rFonts w:hint="eastAsia"/>
          <w:sz w:val="24"/>
          <w:szCs w:val="24"/>
        </w:rPr>
        <w:t>MD5</w:t>
      </w:r>
      <w:r>
        <w:rPr>
          <w:rFonts w:hint="eastAsia"/>
          <w:sz w:val="24"/>
          <w:szCs w:val="24"/>
        </w:rPr>
        <w:t>码</w:t>
      </w:r>
    </w:p>
    <w:p w14:paraId="1D12A9A6" w14:textId="77777777" w:rsidR="00B03784" w:rsidRDefault="00000000" w:rsidP="008713DA">
      <w:pPr>
        <w:snapToGrid w:val="0"/>
        <w:spacing w:line="360" w:lineRule="auto"/>
        <w:ind w:left="567"/>
        <w:rPr>
          <w:sz w:val="24"/>
          <w:szCs w:val="24"/>
        </w:rPr>
      </w:pPr>
      <w:r>
        <w:rPr>
          <w:sz w:val="24"/>
          <w:szCs w:val="24"/>
        </w:rPr>
        <w:t>—</w:t>
      </w:r>
      <w:r>
        <w:rPr>
          <w:sz w:val="24"/>
          <w:szCs w:val="24"/>
        </w:rPr>
        <w:t>系统适用的应用场景</w:t>
      </w:r>
    </w:p>
    <w:p w14:paraId="44E6966F" w14:textId="77777777" w:rsidR="00B03784" w:rsidRDefault="00000000" w:rsidP="008713DA">
      <w:pPr>
        <w:snapToGrid w:val="0"/>
        <w:spacing w:line="360" w:lineRule="auto"/>
        <w:ind w:left="567"/>
        <w:rPr>
          <w:sz w:val="24"/>
          <w:szCs w:val="24"/>
        </w:rPr>
      </w:pPr>
      <w:r>
        <w:rPr>
          <w:sz w:val="24"/>
          <w:szCs w:val="24"/>
        </w:rPr>
        <w:t>—</w:t>
      </w:r>
      <w:bookmarkStart w:id="74" w:name="_Hlk236334922"/>
      <w:r>
        <w:rPr>
          <w:sz w:val="24"/>
          <w:szCs w:val="24"/>
        </w:rPr>
        <w:t>超差识别率和误判率</w:t>
      </w:r>
      <w:bookmarkEnd w:id="74"/>
    </w:p>
    <w:p w14:paraId="29B6A6AF" w14:textId="77777777" w:rsidR="00B03784" w:rsidRDefault="00000000" w:rsidP="008713DA">
      <w:pPr>
        <w:pStyle w:val="2"/>
        <w:spacing w:beforeLines="0" w:before="0"/>
        <w:rPr>
          <w:rFonts w:ascii="Times New Roman" w:hAnsi="Times New Roman"/>
        </w:rPr>
      </w:pPr>
      <w:bookmarkStart w:id="75" w:name="_Toc236990698"/>
      <w:bookmarkStart w:id="76" w:name="_Toc237022019"/>
      <w:r>
        <w:rPr>
          <w:rFonts w:ascii="Times New Roman" w:hAnsi="Times New Roman"/>
        </w:rPr>
        <w:t>测试接口</w:t>
      </w:r>
      <w:bookmarkEnd w:id="75"/>
      <w:bookmarkEnd w:id="76"/>
    </w:p>
    <w:p w14:paraId="0E5B2226" w14:textId="77777777" w:rsidR="00B03784" w:rsidRDefault="00000000" w:rsidP="008713DA">
      <w:pPr>
        <w:pStyle w:val="074"/>
        <w:snapToGrid w:val="0"/>
        <w:spacing w:line="360" w:lineRule="auto"/>
        <w:ind w:firstLineChars="200" w:firstLine="480"/>
        <w:rPr>
          <w:rFonts w:cs="Times New Roman"/>
          <w:sz w:val="24"/>
          <w:szCs w:val="24"/>
        </w:rPr>
      </w:pPr>
      <w:r>
        <w:rPr>
          <w:rFonts w:cs="Times New Roman"/>
          <w:sz w:val="24"/>
          <w:szCs w:val="24"/>
        </w:rPr>
        <w:t>误差在线评估系统应提供测试接口，该接口可接收标准数据集，并且输出电能表运行误差估计值及超差判别结论。</w:t>
      </w:r>
    </w:p>
    <w:p w14:paraId="10175F30" w14:textId="77777777" w:rsidR="00B03784" w:rsidRDefault="00000000" w:rsidP="008713DA">
      <w:pPr>
        <w:pStyle w:val="1"/>
        <w:spacing w:beforeLines="0" w:before="0" w:afterLines="0" w:after="0"/>
        <w:ind w:left="0" w:firstLine="0"/>
        <w:rPr>
          <w:rFonts w:ascii="Times New Roman"/>
          <w:color w:val="auto"/>
        </w:rPr>
      </w:pPr>
      <w:bookmarkStart w:id="77" w:name="_Toc236990699"/>
      <w:bookmarkStart w:id="78" w:name="_Toc237022020"/>
      <w:r>
        <w:rPr>
          <w:rFonts w:ascii="Times New Roman"/>
          <w:color w:val="auto"/>
        </w:rPr>
        <w:t>评价项目和方法</w:t>
      </w:r>
      <w:bookmarkEnd w:id="77"/>
      <w:bookmarkEnd w:id="78"/>
    </w:p>
    <w:p w14:paraId="22162D8B" w14:textId="77777777" w:rsidR="00B03784" w:rsidRDefault="00000000" w:rsidP="008713DA">
      <w:pPr>
        <w:pStyle w:val="2"/>
        <w:spacing w:beforeLines="0" w:before="0"/>
        <w:rPr>
          <w:rFonts w:ascii="Times New Roman" w:hAnsi="Times New Roman"/>
        </w:rPr>
      </w:pPr>
      <w:bookmarkStart w:id="79" w:name="_Toc236990700"/>
      <w:bookmarkStart w:id="80" w:name="_Toc237022021"/>
      <w:r>
        <w:rPr>
          <w:rFonts w:ascii="Times New Roman" w:hAnsi="Times New Roman"/>
        </w:rPr>
        <w:t>标准数据集</w:t>
      </w:r>
      <w:bookmarkEnd w:id="79"/>
      <w:bookmarkEnd w:id="80"/>
    </w:p>
    <w:p w14:paraId="10985C32" w14:textId="4E3719D8" w:rsidR="00B03784" w:rsidRDefault="00000000" w:rsidP="008713DA">
      <w:pPr>
        <w:snapToGrid w:val="0"/>
        <w:spacing w:line="360" w:lineRule="auto"/>
        <w:ind w:firstLineChars="200" w:firstLine="480"/>
        <w:rPr>
          <w:sz w:val="24"/>
          <w:szCs w:val="24"/>
        </w:rPr>
      </w:pPr>
      <w:r>
        <w:rPr>
          <w:sz w:val="24"/>
          <w:szCs w:val="24"/>
        </w:rPr>
        <w:t>对误差在线评估系统的评价使用标准数据集。标准数据集由一定算法生成，保证用电负荷数据接近真实场景，并且其中电能表误差具有理论设定值。例如可以使用附录</w:t>
      </w:r>
      <w:r w:rsidR="004252C9">
        <w:rPr>
          <w:rFonts w:hint="eastAsia"/>
          <w:sz w:val="24"/>
          <w:szCs w:val="24"/>
        </w:rPr>
        <w:t>B</w:t>
      </w:r>
      <w:r>
        <w:rPr>
          <w:sz w:val="24"/>
          <w:szCs w:val="24"/>
        </w:rPr>
        <w:t>的算法由真实台区用电数据生成标准数据集。</w:t>
      </w:r>
    </w:p>
    <w:p w14:paraId="629145FF" w14:textId="77777777" w:rsidR="00B03784" w:rsidRDefault="00000000" w:rsidP="008713DA">
      <w:pPr>
        <w:snapToGrid w:val="0"/>
        <w:spacing w:line="360" w:lineRule="auto"/>
        <w:ind w:firstLineChars="200" w:firstLine="480"/>
        <w:rPr>
          <w:sz w:val="24"/>
          <w:szCs w:val="24"/>
        </w:rPr>
      </w:pPr>
      <w:r>
        <w:rPr>
          <w:sz w:val="24"/>
          <w:szCs w:val="24"/>
        </w:rPr>
        <w:t>标准数据集内的所有标准测试数据中由各分表每一基本时段电能测量值构成的矩阵不应是亏秩矩阵。</w:t>
      </w:r>
    </w:p>
    <w:p w14:paraId="544855BF" w14:textId="77777777" w:rsidR="00B03784" w:rsidRDefault="00000000" w:rsidP="008713DA">
      <w:pPr>
        <w:pStyle w:val="2"/>
        <w:spacing w:beforeLines="0" w:before="0"/>
        <w:rPr>
          <w:rFonts w:ascii="Times New Roman" w:hAnsi="Times New Roman"/>
        </w:rPr>
      </w:pPr>
      <w:bookmarkStart w:id="81" w:name="_Toc236990701"/>
      <w:bookmarkStart w:id="82" w:name="_Toc237022022"/>
      <w:r>
        <w:rPr>
          <w:rFonts w:ascii="Times New Roman" w:hAnsi="Times New Roman"/>
        </w:rPr>
        <w:t>评价项目</w:t>
      </w:r>
      <w:bookmarkEnd w:id="81"/>
      <w:bookmarkEnd w:id="82"/>
    </w:p>
    <w:p w14:paraId="7809FCB2" w14:textId="34B2E3F5" w:rsidR="00B03784" w:rsidRDefault="00000000" w:rsidP="008713DA">
      <w:pPr>
        <w:snapToGrid w:val="0"/>
        <w:spacing w:line="360" w:lineRule="auto"/>
        <w:ind w:firstLineChars="200" w:firstLine="480"/>
        <w:rPr>
          <w:sz w:val="24"/>
          <w:szCs w:val="24"/>
        </w:rPr>
      </w:pPr>
      <w:r>
        <w:rPr>
          <w:sz w:val="24"/>
          <w:szCs w:val="24"/>
        </w:rPr>
        <w:t>评价项目见表</w:t>
      </w:r>
      <w:r w:rsidR="00D872B9">
        <w:rPr>
          <w:rFonts w:hint="eastAsia"/>
          <w:sz w:val="24"/>
          <w:szCs w:val="24"/>
        </w:rPr>
        <w:t>1</w:t>
      </w:r>
      <w:r>
        <w:rPr>
          <w:sz w:val="24"/>
          <w:szCs w:val="24"/>
        </w:rPr>
        <w:t>。</w:t>
      </w:r>
    </w:p>
    <w:p w14:paraId="7CBDC884" w14:textId="2723B4EF" w:rsidR="00B03784" w:rsidRDefault="00000000" w:rsidP="008713DA">
      <w:pPr>
        <w:snapToGrid w:val="0"/>
        <w:spacing w:line="360" w:lineRule="auto"/>
        <w:jc w:val="center"/>
        <w:rPr>
          <w:sz w:val="24"/>
          <w:szCs w:val="24"/>
        </w:rPr>
      </w:pPr>
      <w:r>
        <w:rPr>
          <w:sz w:val="24"/>
          <w:szCs w:val="24"/>
        </w:rPr>
        <w:t>表</w:t>
      </w:r>
      <w:r w:rsidR="00D872B9">
        <w:rPr>
          <w:rFonts w:hint="eastAsia"/>
          <w:sz w:val="24"/>
          <w:szCs w:val="24"/>
        </w:rPr>
        <w:t>1</w:t>
      </w:r>
      <w:r>
        <w:rPr>
          <w:sz w:val="24"/>
          <w:szCs w:val="24"/>
        </w:rPr>
        <w:t xml:space="preserve"> </w:t>
      </w:r>
      <w:r>
        <w:rPr>
          <w:sz w:val="24"/>
          <w:szCs w:val="24"/>
        </w:rPr>
        <w:t>评价项目</w:t>
      </w:r>
    </w:p>
    <w:tbl>
      <w:tblPr>
        <w:tblW w:w="4475"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top w:w="60" w:type="dxa"/>
          <w:left w:w="80" w:type="dxa"/>
          <w:bottom w:w="60" w:type="dxa"/>
          <w:right w:w="80" w:type="dxa"/>
        </w:tblCellMar>
        <w:tblLook w:val="04A0" w:firstRow="1" w:lastRow="0" w:firstColumn="1" w:lastColumn="0" w:noHBand="0" w:noVBand="1"/>
      </w:tblPr>
      <w:tblGrid>
        <w:gridCol w:w="720"/>
        <w:gridCol w:w="2608"/>
        <w:gridCol w:w="5026"/>
      </w:tblGrid>
      <w:tr w:rsidR="00B03784" w14:paraId="1727A74F" w14:textId="77777777">
        <w:trPr>
          <w:trHeight w:val="467"/>
          <w:tblHeader/>
          <w:jc w:val="center"/>
        </w:trPr>
        <w:tc>
          <w:tcPr>
            <w:tcW w:w="0" w:type="auto"/>
            <w:vAlign w:val="center"/>
          </w:tcPr>
          <w:p w14:paraId="17C26B23" w14:textId="77777777" w:rsidR="00B03784" w:rsidRDefault="00000000" w:rsidP="008713DA">
            <w:pPr>
              <w:jc w:val="center"/>
              <w:rPr>
                <w:sz w:val="24"/>
                <w:szCs w:val="24"/>
              </w:rPr>
            </w:pPr>
            <w:r>
              <w:rPr>
                <w:sz w:val="24"/>
                <w:szCs w:val="24"/>
              </w:rPr>
              <w:t>序号</w:t>
            </w:r>
          </w:p>
        </w:tc>
        <w:tc>
          <w:tcPr>
            <w:tcW w:w="0" w:type="auto"/>
            <w:vAlign w:val="center"/>
          </w:tcPr>
          <w:p w14:paraId="1894E8DF" w14:textId="77777777" w:rsidR="00B03784" w:rsidRDefault="00000000" w:rsidP="008713DA">
            <w:pPr>
              <w:jc w:val="center"/>
              <w:rPr>
                <w:sz w:val="24"/>
                <w:szCs w:val="24"/>
              </w:rPr>
            </w:pPr>
            <w:r>
              <w:rPr>
                <w:sz w:val="24"/>
                <w:szCs w:val="24"/>
              </w:rPr>
              <w:t>评价项目</w:t>
            </w:r>
          </w:p>
        </w:tc>
        <w:tc>
          <w:tcPr>
            <w:tcW w:w="3008" w:type="pct"/>
            <w:vAlign w:val="center"/>
          </w:tcPr>
          <w:p w14:paraId="23B66D9C" w14:textId="77777777" w:rsidR="00B03784" w:rsidRDefault="00000000" w:rsidP="008713DA">
            <w:pPr>
              <w:jc w:val="center"/>
              <w:rPr>
                <w:sz w:val="24"/>
                <w:szCs w:val="24"/>
              </w:rPr>
            </w:pPr>
            <w:r>
              <w:rPr>
                <w:sz w:val="24"/>
                <w:szCs w:val="24"/>
              </w:rPr>
              <w:t>方法条款</w:t>
            </w:r>
          </w:p>
        </w:tc>
      </w:tr>
      <w:tr w:rsidR="00B03784" w14:paraId="53B878E0" w14:textId="77777777">
        <w:trPr>
          <w:trHeight w:val="411"/>
          <w:jc w:val="center"/>
        </w:trPr>
        <w:tc>
          <w:tcPr>
            <w:tcW w:w="0" w:type="auto"/>
            <w:vAlign w:val="center"/>
          </w:tcPr>
          <w:p w14:paraId="674A31CD" w14:textId="77777777" w:rsidR="00B03784" w:rsidRDefault="00000000" w:rsidP="008713DA">
            <w:pPr>
              <w:jc w:val="center"/>
              <w:rPr>
                <w:sz w:val="24"/>
                <w:szCs w:val="24"/>
              </w:rPr>
            </w:pPr>
            <w:r>
              <w:rPr>
                <w:sz w:val="24"/>
                <w:szCs w:val="24"/>
              </w:rPr>
              <w:t>1</w:t>
            </w:r>
          </w:p>
        </w:tc>
        <w:tc>
          <w:tcPr>
            <w:tcW w:w="0" w:type="auto"/>
            <w:vAlign w:val="center"/>
          </w:tcPr>
          <w:p w14:paraId="246576D7" w14:textId="77777777" w:rsidR="00B03784" w:rsidRDefault="00000000" w:rsidP="008713DA">
            <w:pPr>
              <w:jc w:val="center"/>
              <w:rPr>
                <w:sz w:val="24"/>
                <w:szCs w:val="24"/>
              </w:rPr>
            </w:pPr>
            <w:r>
              <w:rPr>
                <w:sz w:val="24"/>
                <w:szCs w:val="24"/>
              </w:rPr>
              <w:t>均方根误差</w:t>
            </w:r>
          </w:p>
        </w:tc>
        <w:tc>
          <w:tcPr>
            <w:tcW w:w="3008" w:type="pct"/>
            <w:vAlign w:val="center"/>
          </w:tcPr>
          <w:p w14:paraId="638CE920" w14:textId="77777777" w:rsidR="00B03784" w:rsidRDefault="00000000" w:rsidP="008713DA">
            <w:pPr>
              <w:jc w:val="center"/>
              <w:rPr>
                <w:sz w:val="24"/>
                <w:szCs w:val="24"/>
              </w:rPr>
            </w:pPr>
            <w:r>
              <w:rPr>
                <w:sz w:val="24"/>
                <w:szCs w:val="24"/>
              </w:rPr>
              <w:t>7.2.1</w:t>
            </w:r>
          </w:p>
        </w:tc>
      </w:tr>
      <w:tr w:rsidR="00B03784" w14:paraId="602B7E93" w14:textId="77777777">
        <w:trPr>
          <w:trHeight w:val="467"/>
          <w:jc w:val="center"/>
        </w:trPr>
        <w:tc>
          <w:tcPr>
            <w:tcW w:w="0" w:type="auto"/>
            <w:vAlign w:val="center"/>
          </w:tcPr>
          <w:p w14:paraId="670202B0" w14:textId="77777777" w:rsidR="00B03784" w:rsidRDefault="00000000" w:rsidP="008713DA">
            <w:pPr>
              <w:jc w:val="center"/>
              <w:rPr>
                <w:sz w:val="24"/>
                <w:szCs w:val="24"/>
              </w:rPr>
            </w:pPr>
            <w:r>
              <w:rPr>
                <w:sz w:val="24"/>
                <w:szCs w:val="24"/>
              </w:rPr>
              <w:t>2</w:t>
            </w:r>
          </w:p>
        </w:tc>
        <w:tc>
          <w:tcPr>
            <w:tcW w:w="0" w:type="auto"/>
            <w:vAlign w:val="center"/>
          </w:tcPr>
          <w:p w14:paraId="532E078F" w14:textId="77777777" w:rsidR="00B03784" w:rsidRDefault="00000000" w:rsidP="008713DA">
            <w:pPr>
              <w:jc w:val="center"/>
              <w:rPr>
                <w:sz w:val="24"/>
                <w:szCs w:val="24"/>
              </w:rPr>
            </w:pPr>
            <w:r>
              <w:rPr>
                <w:sz w:val="24"/>
                <w:szCs w:val="24"/>
              </w:rPr>
              <w:t>超差识别率</w:t>
            </w:r>
            <w:r>
              <w:rPr>
                <w:rFonts w:hint="eastAsia"/>
                <w:sz w:val="24"/>
                <w:szCs w:val="24"/>
              </w:rPr>
              <w:t>和</w:t>
            </w:r>
            <w:r>
              <w:rPr>
                <w:sz w:val="24"/>
                <w:szCs w:val="24"/>
              </w:rPr>
              <w:t>误判率</w:t>
            </w:r>
          </w:p>
        </w:tc>
        <w:tc>
          <w:tcPr>
            <w:tcW w:w="3008" w:type="pct"/>
            <w:vAlign w:val="center"/>
          </w:tcPr>
          <w:p w14:paraId="27E4C8D3" w14:textId="77777777" w:rsidR="00B03784" w:rsidRDefault="00000000" w:rsidP="008713DA">
            <w:pPr>
              <w:jc w:val="center"/>
              <w:rPr>
                <w:sz w:val="24"/>
                <w:szCs w:val="24"/>
              </w:rPr>
            </w:pPr>
            <w:r>
              <w:rPr>
                <w:sz w:val="24"/>
                <w:szCs w:val="24"/>
              </w:rPr>
              <w:t>7.2.2</w:t>
            </w:r>
          </w:p>
        </w:tc>
      </w:tr>
    </w:tbl>
    <w:p w14:paraId="0E2BB58D" w14:textId="3BD03C87" w:rsidR="00B03784" w:rsidRPr="0022380A" w:rsidRDefault="00000000" w:rsidP="008713DA">
      <w:pPr>
        <w:pStyle w:val="20"/>
        <w:spacing w:before="0" w:after="0" w:line="360" w:lineRule="auto"/>
        <w:rPr>
          <w:b w:val="0"/>
          <w:bCs w:val="0"/>
          <w:sz w:val="24"/>
        </w:rPr>
      </w:pPr>
      <w:bookmarkStart w:id="83" w:name="_Toc236990702"/>
      <w:r w:rsidRPr="0022380A">
        <w:rPr>
          <w:b w:val="0"/>
          <w:bCs w:val="0"/>
          <w:sz w:val="24"/>
        </w:rPr>
        <w:lastRenderedPageBreak/>
        <w:t>均方根误差</w:t>
      </w:r>
      <w:bookmarkEnd w:id="83"/>
    </w:p>
    <w:p w14:paraId="74352F48" w14:textId="77777777" w:rsidR="00B03784" w:rsidRDefault="00000000" w:rsidP="008713DA">
      <w:pPr>
        <w:pStyle w:val="4"/>
      </w:pPr>
      <w:r>
        <w:t xml:space="preserve"> </w:t>
      </w:r>
      <w:r>
        <w:t>标准数据集生成方法</w:t>
      </w:r>
    </w:p>
    <w:p w14:paraId="61643D18" w14:textId="0805E73C" w:rsidR="00B03784" w:rsidRDefault="00000000" w:rsidP="008713DA">
      <w:pPr>
        <w:snapToGrid w:val="0"/>
        <w:spacing w:line="360" w:lineRule="auto"/>
        <w:ind w:firstLineChars="200" w:firstLine="480"/>
        <w:rPr>
          <w:sz w:val="24"/>
          <w:szCs w:val="24"/>
        </w:rPr>
      </w:pPr>
      <w:bookmarkStart w:id="84" w:name="_Hlk236078586"/>
      <w:r>
        <w:rPr>
          <w:sz w:val="24"/>
          <w:szCs w:val="24"/>
        </w:rPr>
        <w:t>使用附录</w:t>
      </w:r>
      <w:r w:rsidR="006A6421">
        <w:rPr>
          <w:rFonts w:hint="eastAsia"/>
          <w:sz w:val="24"/>
          <w:szCs w:val="24"/>
        </w:rPr>
        <w:t>B</w:t>
      </w:r>
      <w:r>
        <w:rPr>
          <w:sz w:val="24"/>
          <w:szCs w:val="24"/>
        </w:rPr>
        <w:t>中的方法生成标准数据集。</w:t>
      </w:r>
    </w:p>
    <w:p w14:paraId="15C4F8CC" w14:textId="77777777" w:rsidR="00B03784" w:rsidRDefault="00000000" w:rsidP="008713DA">
      <w:pPr>
        <w:snapToGrid w:val="0"/>
        <w:spacing w:line="360" w:lineRule="auto"/>
        <w:ind w:firstLineChars="200" w:firstLine="480"/>
        <w:rPr>
          <w:sz w:val="24"/>
          <w:szCs w:val="24"/>
        </w:rPr>
      </w:pPr>
      <w:r>
        <w:rPr>
          <w:sz w:val="24"/>
          <w:szCs w:val="24"/>
        </w:rPr>
        <w:t>标准数据集中应包含不少于</w:t>
      </w:r>
      <w:r>
        <w:rPr>
          <w:sz w:val="24"/>
          <w:szCs w:val="24"/>
        </w:rPr>
        <w:t>3</w:t>
      </w:r>
      <w:r>
        <w:rPr>
          <w:sz w:val="24"/>
          <w:szCs w:val="24"/>
        </w:rPr>
        <w:t>个标准数据组，构造标准数据组所使用的应用场景应包含系统适用的应用场景。</w:t>
      </w:r>
    </w:p>
    <w:p w14:paraId="03C7A963" w14:textId="77777777" w:rsidR="00B03784" w:rsidRDefault="00000000" w:rsidP="008713DA">
      <w:pPr>
        <w:snapToGrid w:val="0"/>
        <w:spacing w:line="360" w:lineRule="auto"/>
        <w:ind w:firstLineChars="200" w:firstLine="480"/>
        <w:rPr>
          <w:sz w:val="24"/>
          <w:szCs w:val="24"/>
        </w:rPr>
      </w:pPr>
      <w:r>
        <w:rPr>
          <w:sz w:val="24"/>
          <w:szCs w:val="24"/>
        </w:rPr>
        <w:t>一个标准数据组中应包含不少于</w:t>
      </w:r>
      <w:r>
        <w:rPr>
          <w:sz w:val="24"/>
          <w:szCs w:val="24"/>
        </w:rPr>
        <w:t>20</w:t>
      </w:r>
      <w:r>
        <w:rPr>
          <w:sz w:val="24"/>
          <w:szCs w:val="24"/>
        </w:rPr>
        <w:t>个标准测试数据。</w:t>
      </w:r>
    </w:p>
    <w:p w14:paraId="46E1A474" w14:textId="77777777" w:rsidR="00B03784" w:rsidRDefault="00000000" w:rsidP="008713DA">
      <w:pPr>
        <w:snapToGrid w:val="0"/>
        <w:spacing w:line="360" w:lineRule="auto"/>
        <w:ind w:firstLineChars="200" w:firstLine="480"/>
        <w:rPr>
          <w:sz w:val="24"/>
          <w:szCs w:val="24"/>
        </w:rPr>
      </w:pPr>
      <w:r>
        <w:rPr>
          <w:sz w:val="24"/>
          <w:szCs w:val="24"/>
        </w:rPr>
        <w:t>标准测试数据生成时，分表集合中</w:t>
      </w:r>
      <w:r>
        <w:rPr>
          <w:sz w:val="24"/>
          <w:szCs w:val="24"/>
        </w:rPr>
        <w:t>95%</w:t>
      </w:r>
      <w:r>
        <w:rPr>
          <w:sz w:val="24"/>
          <w:szCs w:val="24"/>
        </w:rPr>
        <w:t>以上电能表误差从正态分布</w:t>
      </w:r>
      <w:r>
        <w:rPr>
          <w:i/>
          <w:iCs/>
          <w:sz w:val="24"/>
          <w:szCs w:val="24"/>
        </w:rPr>
        <w:t>N</w:t>
      </w:r>
      <w:r>
        <w:rPr>
          <w:sz w:val="24"/>
          <w:szCs w:val="24"/>
        </w:rPr>
        <w:t>(0, (2%)</w:t>
      </w:r>
      <w:r>
        <w:rPr>
          <w:sz w:val="24"/>
          <w:szCs w:val="24"/>
          <w:vertAlign w:val="superscript"/>
        </w:rPr>
        <w:t>2</w:t>
      </w:r>
      <w:r>
        <w:rPr>
          <w:sz w:val="24"/>
          <w:szCs w:val="24"/>
        </w:rPr>
        <w:t>)</w:t>
      </w:r>
      <w:r>
        <w:rPr>
          <w:rFonts w:hint="eastAsia"/>
          <w:sz w:val="24"/>
          <w:szCs w:val="24"/>
        </w:rPr>
        <w:t>中</w:t>
      </w:r>
      <w:r>
        <w:rPr>
          <w:sz w:val="24"/>
          <w:szCs w:val="24"/>
        </w:rPr>
        <w:t>随机生成，其余电能表误差</w:t>
      </w:r>
      <w:r>
        <w:rPr>
          <w:rFonts w:hint="eastAsia"/>
          <w:sz w:val="24"/>
          <w:szCs w:val="24"/>
        </w:rPr>
        <w:t>从</w:t>
      </w:r>
      <w:r>
        <w:rPr>
          <w:sz w:val="24"/>
          <w:szCs w:val="24"/>
        </w:rPr>
        <w:t>均匀分布</w:t>
      </w:r>
      <w:r>
        <w:rPr>
          <w:sz w:val="24"/>
          <w:szCs w:val="24"/>
        </w:rPr>
        <w:t>Uniform</w:t>
      </w:r>
      <w:r>
        <w:rPr>
          <w:rFonts w:hint="eastAsia"/>
          <w:sz w:val="24"/>
          <w:szCs w:val="24"/>
        </w:rPr>
        <w:t>(</w:t>
      </w:r>
      <w:r>
        <w:rPr>
          <w:sz w:val="24"/>
          <w:szCs w:val="24"/>
        </w:rPr>
        <w:t>-</w:t>
      </w:r>
      <w:r>
        <w:rPr>
          <w:i/>
          <w:iCs/>
          <w:sz w:val="24"/>
          <w:szCs w:val="24"/>
        </w:rPr>
        <w:t>β</w:t>
      </w:r>
      <w:r>
        <w:rPr>
          <w:sz w:val="24"/>
          <w:szCs w:val="24"/>
        </w:rPr>
        <w:t xml:space="preserve">, </w:t>
      </w:r>
      <w:r>
        <w:rPr>
          <w:i/>
          <w:iCs/>
          <w:sz w:val="24"/>
          <w:szCs w:val="24"/>
        </w:rPr>
        <w:t>β</w:t>
      </w:r>
      <w:r>
        <w:rPr>
          <w:rFonts w:hint="eastAsia"/>
          <w:sz w:val="24"/>
          <w:szCs w:val="24"/>
        </w:rPr>
        <w:t>)</w:t>
      </w:r>
      <w:r>
        <w:rPr>
          <w:rFonts w:hint="eastAsia"/>
          <w:sz w:val="24"/>
          <w:szCs w:val="24"/>
        </w:rPr>
        <w:t>中随机生成</w:t>
      </w:r>
      <w:r>
        <w:rPr>
          <w:sz w:val="24"/>
          <w:szCs w:val="24"/>
        </w:rPr>
        <w:t>，</w:t>
      </w:r>
      <w:r>
        <w:rPr>
          <w:i/>
          <w:iCs/>
          <w:sz w:val="24"/>
          <w:szCs w:val="24"/>
        </w:rPr>
        <w:t>β</w:t>
      </w:r>
      <w:r>
        <w:rPr>
          <w:sz w:val="24"/>
          <w:szCs w:val="24"/>
        </w:rPr>
        <w:t>≥5%</w:t>
      </w:r>
      <w:r>
        <w:rPr>
          <w:sz w:val="24"/>
          <w:szCs w:val="24"/>
        </w:rPr>
        <w:t>。总表（包含电流互感器）误差可从均匀分布</w:t>
      </w:r>
      <w:r>
        <w:rPr>
          <w:sz w:val="24"/>
          <w:szCs w:val="24"/>
        </w:rPr>
        <w:t>Uniform</w:t>
      </w:r>
      <w:r>
        <w:rPr>
          <w:rFonts w:hint="eastAsia"/>
          <w:sz w:val="24"/>
          <w:szCs w:val="24"/>
        </w:rPr>
        <w:t>(</w:t>
      </w:r>
      <w:r>
        <w:rPr>
          <w:sz w:val="24"/>
          <w:szCs w:val="24"/>
        </w:rPr>
        <w:t>-1%, 1%</w:t>
      </w:r>
      <w:r>
        <w:rPr>
          <w:rFonts w:hint="eastAsia"/>
          <w:sz w:val="24"/>
          <w:szCs w:val="24"/>
        </w:rPr>
        <w:t>)</w:t>
      </w:r>
      <w:r>
        <w:rPr>
          <w:sz w:val="24"/>
          <w:szCs w:val="24"/>
        </w:rPr>
        <w:t>随机生成。根据应用场景设置一定的线损值，并设置一定的随机噪声分布。</w:t>
      </w:r>
    </w:p>
    <w:bookmarkEnd w:id="84"/>
    <w:p w14:paraId="03D7A65B" w14:textId="77777777" w:rsidR="00B03784" w:rsidRDefault="00000000" w:rsidP="008713DA">
      <w:pPr>
        <w:pStyle w:val="4"/>
        <w:snapToGrid w:val="0"/>
        <w:rPr>
          <w:rFonts w:ascii="Times New Roman" w:hAnsi="Times New Roman"/>
          <w:szCs w:val="24"/>
        </w:rPr>
      </w:pPr>
      <w:r>
        <w:rPr>
          <w:rFonts w:ascii="Times New Roman" w:hAnsi="Times New Roman" w:hint="eastAsia"/>
          <w:szCs w:val="24"/>
        </w:rPr>
        <w:t xml:space="preserve"> </w:t>
      </w:r>
      <w:r>
        <w:rPr>
          <w:rFonts w:ascii="Times New Roman" w:hAnsi="Times New Roman"/>
          <w:szCs w:val="24"/>
        </w:rPr>
        <w:t>均方误差计算</w:t>
      </w:r>
    </w:p>
    <w:p w14:paraId="3355B421" w14:textId="28EA14CF" w:rsidR="00B03784" w:rsidRDefault="00000000" w:rsidP="008713DA">
      <w:pPr>
        <w:snapToGrid w:val="0"/>
        <w:spacing w:line="360" w:lineRule="auto"/>
        <w:ind w:firstLine="480"/>
        <w:rPr>
          <w:sz w:val="24"/>
          <w:szCs w:val="24"/>
        </w:rPr>
      </w:pPr>
      <w:r>
        <w:rPr>
          <w:sz w:val="24"/>
          <w:szCs w:val="24"/>
        </w:rPr>
        <w:t>对</w:t>
      </w:r>
      <w:r>
        <w:rPr>
          <w:rFonts w:hint="eastAsia"/>
          <w:sz w:val="24"/>
          <w:szCs w:val="24"/>
        </w:rPr>
        <w:t>标准数据集中</w:t>
      </w:r>
      <w:r>
        <w:rPr>
          <w:sz w:val="24"/>
          <w:szCs w:val="24"/>
        </w:rPr>
        <w:t>每个标准数据组分别计算均方根误差，计算公式如式（</w:t>
      </w:r>
      <w:r>
        <w:rPr>
          <w:sz w:val="24"/>
          <w:szCs w:val="24"/>
        </w:rPr>
        <w:fldChar w:fldCharType="begin"/>
      </w:r>
      <w:r>
        <w:rPr>
          <w:sz w:val="24"/>
          <w:szCs w:val="24"/>
        </w:rPr>
        <w:instrText xml:space="preserve"> REF Eq_012 \h  \* MERGEFORMAT </w:instrText>
      </w:r>
      <w:r>
        <w:rPr>
          <w:sz w:val="24"/>
          <w:szCs w:val="24"/>
        </w:rPr>
      </w:r>
      <w:r>
        <w:rPr>
          <w:sz w:val="24"/>
          <w:szCs w:val="24"/>
        </w:rPr>
        <w:fldChar w:fldCharType="separate"/>
      </w:r>
      <w:r w:rsidR="00EA166E">
        <w:rPr>
          <w:sz w:val="24"/>
          <w:szCs w:val="24"/>
        </w:rPr>
        <w:t>4</w:t>
      </w:r>
      <w:r>
        <w:rPr>
          <w:sz w:val="24"/>
          <w:szCs w:val="24"/>
        </w:rPr>
        <w:fldChar w:fldCharType="end"/>
      </w:r>
      <w:r>
        <w:rPr>
          <w:sz w:val="24"/>
          <w:szCs w:val="24"/>
        </w:rPr>
        <w:t>）</w:t>
      </w:r>
      <w:r>
        <w:rPr>
          <w:rFonts w:hint="eastAsia"/>
          <w:sz w:val="24"/>
          <w:szCs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42439FE5" w14:textId="77777777">
        <w:trPr>
          <w:cantSplit/>
          <w:jc w:val="center"/>
        </w:trPr>
        <w:tc>
          <w:tcPr>
            <w:tcW w:w="500" w:type="dxa"/>
            <w:vAlign w:val="center"/>
          </w:tcPr>
          <w:p w14:paraId="0181619F"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5B8AC775" w14:textId="77777777" w:rsidR="00B03784" w:rsidRDefault="00000000" w:rsidP="008713DA">
            <w:pPr>
              <w:pStyle w:val="074"/>
              <w:snapToGrid w:val="0"/>
              <w:spacing w:line="360" w:lineRule="auto"/>
              <w:ind w:firstLine="0"/>
              <w:jc w:val="center"/>
              <w:rPr>
                <w:sz w:val="24"/>
                <w:szCs w:val="24"/>
              </w:rPr>
            </w:pPr>
            <m:oMathPara>
              <m:oMathParaPr>
                <m:jc m:val="center"/>
              </m:oMathParaPr>
              <m:oMath>
                <m:r>
                  <m:rPr>
                    <m:sty m:val="p"/>
                  </m:rPr>
                  <w:rPr>
                    <w:rFonts w:ascii="Cambria Math" w:hAnsi="Cambria Math" w:cs="Cambria Math"/>
                    <w:sz w:val="24"/>
                    <w:szCs w:val="24"/>
                  </w:rPr>
                  <m:t>RMSE=</m:t>
                </m:r>
                <m:f>
                  <m:fPr>
                    <m:ctrlPr>
                      <w:rPr>
                        <w:rFonts w:ascii="Cambria Math" w:hAnsi="Cambria Math"/>
                        <w:sz w:val="24"/>
                        <w:szCs w:val="24"/>
                      </w:rPr>
                    </m:ctrlPr>
                  </m:fPr>
                  <m:num>
                    <m:r>
                      <w:rPr>
                        <w:rFonts w:ascii="Cambria Math" w:hAnsi="Cambria Math" w:cs="Cambria Math"/>
                        <w:sz w:val="24"/>
                        <w:szCs w:val="24"/>
                      </w:rPr>
                      <m:t>1</m:t>
                    </m:r>
                  </m:num>
                  <m:den>
                    <m:r>
                      <w:rPr>
                        <w:rFonts w:ascii="Cambria Math" w:hAnsi="Cambria Math" w:cs="Cambria Math"/>
                        <w:sz w:val="24"/>
                        <w:szCs w:val="24"/>
                      </w:rPr>
                      <m:t>sn</m:t>
                    </m:r>
                  </m:den>
                </m:f>
                <m:nary>
                  <m:naryPr>
                    <m:chr m:val="∑"/>
                    <m:limLoc m:val="undOvr"/>
                    <m:ctrlPr>
                      <w:rPr>
                        <w:rFonts w:ascii="Cambria Math" w:hAnsi="Cambria Math"/>
                        <w:sz w:val="24"/>
                        <w:szCs w:val="24"/>
                      </w:rPr>
                    </m:ctrlPr>
                  </m:naryPr>
                  <m:sub>
                    <m:r>
                      <w:rPr>
                        <w:rFonts w:ascii="Cambria Math" w:hAnsi="Cambria Math" w:cs="Cambria Math"/>
                        <w:sz w:val="24"/>
                        <w:szCs w:val="24"/>
                      </w:rPr>
                      <m:t>k</m:t>
                    </m:r>
                    <m:r>
                      <m:rPr>
                        <m:sty m:val="p"/>
                      </m:rPr>
                      <w:rPr>
                        <w:rFonts w:ascii="Cambria Math" w:hAnsi="Cambria Math" w:cs="Cambria Math"/>
                        <w:sz w:val="24"/>
                        <w:szCs w:val="24"/>
                      </w:rPr>
                      <m:t>=</m:t>
                    </m:r>
                    <m:r>
                      <w:rPr>
                        <w:rFonts w:ascii="Cambria Math" w:hAnsi="Cambria Math" w:cs="Cambria Math"/>
                        <w:sz w:val="24"/>
                        <w:szCs w:val="24"/>
                      </w:rPr>
                      <m:t>1</m:t>
                    </m:r>
                  </m:sub>
                  <m:sup>
                    <m:r>
                      <w:rPr>
                        <w:rFonts w:ascii="Cambria Math" w:hAnsi="Cambria Math"/>
                        <w:sz w:val="24"/>
                        <w:szCs w:val="24"/>
                      </w:rPr>
                      <m:t>s</m:t>
                    </m:r>
                  </m:sup>
                  <m:e>
                    <m:nary>
                      <m:naryPr>
                        <m:chr m:val="∑"/>
                        <m:limLoc m:val="undOvr"/>
                        <m:ctrlPr>
                          <w:rPr>
                            <w:rFonts w:ascii="Cambria Math" w:hAnsi="Cambria Math"/>
                            <w:sz w:val="24"/>
                            <w:szCs w:val="24"/>
                          </w:rPr>
                        </m:ctrlPr>
                      </m:naryPr>
                      <m:sub>
                        <m:r>
                          <w:rPr>
                            <w:rFonts w:ascii="Cambria Math" w:hAnsi="Cambria Math" w:cs="Cambria Math"/>
                            <w:sz w:val="24"/>
                            <w:szCs w:val="24"/>
                          </w:rPr>
                          <m:t>j</m:t>
                        </m:r>
                        <m:r>
                          <m:rPr>
                            <m:sty m:val="p"/>
                          </m:rPr>
                          <w:rPr>
                            <w:rFonts w:ascii="Cambria Math" w:hAnsi="Cambria Math" w:cs="Cambria Math"/>
                            <w:sz w:val="24"/>
                            <w:szCs w:val="24"/>
                          </w:rPr>
                          <m:t>=</m:t>
                        </m:r>
                        <m:r>
                          <w:rPr>
                            <w:rFonts w:ascii="Cambria Math" w:hAnsi="Cambria Math" w:cs="Cambria Math"/>
                            <w:sz w:val="24"/>
                            <w:szCs w:val="24"/>
                          </w:rPr>
                          <m:t>1</m:t>
                        </m:r>
                      </m:sub>
                      <m:sup>
                        <m:r>
                          <w:rPr>
                            <w:rFonts w:ascii="Cambria Math" w:hAnsi="Cambria Math" w:cs="Cambria Math"/>
                            <w:sz w:val="24"/>
                            <w:szCs w:val="24"/>
                          </w:rPr>
                          <m:t>n</m:t>
                        </m:r>
                      </m:sup>
                      <m:e>
                        <m:sSup>
                          <m:sSupPr>
                            <m:ctrlPr>
                              <w:rPr>
                                <w:rFonts w:ascii="Cambria Math" w:hAnsi="Cambria Math"/>
                                <w:sz w:val="24"/>
                                <w:szCs w:val="24"/>
                              </w:rPr>
                            </m:ctrlPr>
                          </m:sSupPr>
                          <m:e>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cs="Cambria Math"/>
                                        <w:sz w:val="24"/>
                                        <w:szCs w:val="24"/>
                                      </w:rPr>
                                      <m:t>ε</m:t>
                                    </m:r>
                                  </m:e>
                                  <m:sub>
                                    <m:r>
                                      <w:rPr>
                                        <w:rFonts w:ascii="Cambria Math" w:hAnsi="Cambria Math" w:cs="Cambria Math"/>
                                        <w:sz w:val="24"/>
                                        <w:szCs w:val="24"/>
                                      </w:rPr>
                                      <m:t>kj</m:t>
                                    </m:r>
                                  </m:sub>
                                </m:sSub>
                                <m:r>
                                  <m:rPr>
                                    <m:sty m:val="p"/>
                                  </m:rPr>
                                  <w:rPr>
                                    <w:rFonts w:ascii="Cambria Math" w:hAnsi="Cambria Math" w:cs="Cambria Math"/>
                                    <w:sz w:val="24"/>
                                    <w:szCs w:val="24"/>
                                  </w:rPr>
                                  <m:t>-</m:t>
                                </m:r>
                                <m:sSub>
                                  <m:sSubPr>
                                    <m:ctrlPr>
                                      <w:rPr>
                                        <w:rFonts w:ascii="Cambria Math" w:hAnsi="Cambria Math"/>
                                        <w:sz w:val="24"/>
                                        <w:szCs w:val="24"/>
                                      </w:rPr>
                                    </m:ctrlPr>
                                  </m:sSubPr>
                                  <m:e>
                                    <m:acc>
                                      <m:accPr>
                                        <m:ctrlPr>
                                          <w:rPr>
                                            <w:rFonts w:ascii="Cambria Math" w:hAnsi="Cambria Math"/>
                                            <w:sz w:val="24"/>
                                            <w:szCs w:val="24"/>
                                          </w:rPr>
                                        </m:ctrlPr>
                                      </m:accPr>
                                      <m:e>
                                        <m:r>
                                          <w:rPr>
                                            <w:rFonts w:ascii="Cambria Math" w:hAnsi="Cambria Math" w:cs="Cambria Math"/>
                                            <w:sz w:val="24"/>
                                            <w:szCs w:val="24"/>
                                          </w:rPr>
                                          <m:t>ε</m:t>
                                        </m:r>
                                      </m:e>
                                    </m:acc>
                                  </m:e>
                                  <m:sub>
                                    <m:r>
                                      <w:rPr>
                                        <w:rFonts w:ascii="Cambria Math" w:hAnsi="Cambria Math" w:cs="Cambria Math"/>
                                        <w:sz w:val="24"/>
                                        <w:szCs w:val="24"/>
                                      </w:rPr>
                                      <m:t>kj</m:t>
                                    </m:r>
                                  </m:sub>
                                </m:sSub>
                              </m:e>
                            </m:d>
                          </m:e>
                          <m:sup>
                            <m:r>
                              <w:rPr>
                                <w:rFonts w:ascii="Cambria Math" w:hAnsi="Cambria Math" w:cs="Cambria Math"/>
                                <w:sz w:val="24"/>
                                <w:szCs w:val="24"/>
                              </w:rPr>
                              <m:t>2</m:t>
                            </m:r>
                          </m:sup>
                        </m:sSup>
                      </m:e>
                    </m:nary>
                  </m:e>
                </m:nary>
              </m:oMath>
            </m:oMathPara>
          </w:p>
        </w:tc>
        <w:tc>
          <w:tcPr>
            <w:tcW w:w="1050" w:type="dxa"/>
            <w:noWrap/>
            <w:vAlign w:val="center"/>
          </w:tcPr>
          <w:p w14:paraId="2D3E18A1" w14:textId="65A60A92" w:rsidR="00B03784" w:rsidRDefault="00000000" w:rsidP="008713DA">
            <w:pPr>
              <w:pStyle w:val="074"/>
              <w:snapToGrid w:val="0"/>
              <w:spacing w:line="360" w:lineRule="auto"/>
              <w:ind w:firstLine="0"/>
              <w:jc w:val="right"/>
              <w:rPr>
                <w:sz w:val="24"/>
                <w:szCs w:val="24"/>
              </w:rPr>
            </w:pPr>
            <w:r>
              <w:rPr>
                <w:rFonts w:cs="Times New Roman" w:hint="eastAsia"/>
                <w:sz w:val="24"/>
                <w:szCs w:val="24"/>
              </w:rPr>
              <w:t>（</w:t>
            </w:r>
            <w:bookmarkStart w:id="85" w:name="Eq_012"/>
            <w:r>
              <w:rPr>
                <w:rFonts w:cs="Times New Roman"/>
                <w:sz w:val="24"/>
                <w:szCs w:val="24"/>
              </w:rPr>
              <w:fldChar w:fldCharType="begin"/>
            </w:r>
            <w:r>
              <w:rPr>
                <w:rFonts w:cs="Times New Roman"/>
                <w:sz w:val="24"/>
                <w:szCs w:val="24"/>
              </w:rPr>
              <w:instrText xml:space="preserve"> SEQ Equation \* ARABIC </w:instrText>
            </w:r>
            <w:r>
              <w:rPr>
                <w:rFonts w:cs="Times New Roman"/>
                <w:sz w:val="24"/>
                <w:szCs w:val="24"/>
              </w:rPr>
              <w:fldChar w:fldCharType="separate"/>
            </w:r>
            <w:r w:rsidR="00EA166E">
              <w:rPr>
                <w:rFonts w:cs="Times New Roman"/>
                <w:noProof/>
                <w:sz w:val="24"/>
                <w:szCs w:val="24"/>
              </w:rPr>
              <w:t>4</w:t>
            </w:r>
            <w:r>
              <w:rPr>
                <w:rFonts w:cs="Times New Roman"/>
                <w:sz w:val="24"/>
                <w:szCs w:val="24"/>
              </w:rPr>
              <w:fldChar w:fldCharType="end"/>
            </w:r>
            <w:bookmarkEnd w:id="85"/>
            <w:r>
              <w:rPr>
                <w:rFonts w:cs="Times New Roman" w:hint="eastAsia"/>
                <w:sz w:val="24"/>
                <w:szCs w:val="24"/>
              </w:rPr>
              <w:t>）</w:t>
            </w:r>
          </w:p>
        </w:tc>
      </w:tr>
    </w:tbl>
    <w:p w14:paraId="1A963CA1" w14:textId="77777777" w:rsidR="00B03784" w:rsidRDefault="00000000" w:rsidP="008713DA">
      <w:pPr>
        <w:snapToGrid w:val="0"/>
        <w:spacing w:line="360" w:lineRule="auto"/>
        <w:jc w:val="left"/>
        <w:rPr>
          <w:sz w:val="24"/>
          <w:szCs w:val="24"/>
        </w:rPr>
      </w:pPr>
      <w:r>
        <w:rPr>
          <w:sz w:val="24"/>
          <w:szCs w:val="24"/>
        </w:rPr>
        <w:t>其中：</w:t>
      </w:r>
    </w:p>
    <w:p w14:paraId="06676A99" w14:textId="77777777" w:rsidR="00B03784" w:rsidRDefault="00000000" w:rsidP="008713DA">
      <w:pPr>
        <w:snapToGrid w:val="0"/>
        <w:spacing w:line="360" w:lineRule="auto"/>
        <w:ind w:firstLineChars="200" w:firstLine="480"/>
        <w:jc w:val="left"/>
        <w:rPr>
          <w:sz w:val="24"/>
          <w:szCs w:val="24"/>
        </w:rPr>
      </w:pPr>
      <w:r>
        <w:rPr>
          <w:i/>
          <w:iCs/>
          <w:sz w:val="24"/>
          <w:szCs w:val="24"/>
        </w:rPr>
        <w:t>s</w:t>
      </w:r>
      <w:r>
        <w:rPr>
          <w:rFonts w:cs="宋体"/>
          <w:sz w:val="24"/>
          <w:szCs w:val="24"/>
        </w:rPr>
        <w:t>—</w:t>
      </w:r>
      <w:r>
        <w:rPr>
          <w:sz w:val="24"/>
          <w:szCs w:val="24"/>
        </w:rPr>
        <w:t>标准数据组中标准测试数据的数量，个；</w:t>
      </w:r>
    </w:p>
    <w:p w14:paraId="71ADAC18" w14:textId="77777777" w:rsidR="00B03784" w:rsidRDefault="00000000" w:rsidP="008713DA">
      <w:pPr>
        <w:snapToGrid w:val="0"/>
        <w:spacing w:line="360" w:lineRule="auto"/>
        <w:ind w:firstLineChars="200" w:firstLine="480"/>
        <w:jc w:val="left"/>
        <w:rPr>
          <w:sz w:val="24"/>
          <w:szCs w:val="24"/>
        </w:rPr>
      </w:pPr>
      <w:r>
        <w:rPr>
          <w:i/>
          <w:iCs/>
          <w:sz w:val="24"/>
          <w:szCs w:val="24"/>
        </w:rPr>
        <w:t>n</w:t>
      </w:r>
      <w:r>
        <w:rPr>
          <w:rFonts w:cs="宋体"/>
          <w:sz w:val="24"/>
          <w:szCs w:val="24"/>
        </w:rPr>
        <w:t>—</w:t>
      </w:r>
      <w:r>
        <w:rPr>
          <w:sz w:val="24"/>
          <w:szCs w:val="24"/>
        </w:rPr>
        <w:t>标准测试数据中分表数量，台；</w:t>
      </w:r>
    </w:p>
    <w:p w14:paraId="31898BDB" w14:textId="77777777" w:rsidR="00B03784" w:rsidRDefault="00000000" w:rsidP="008713DA">
      <w:pPr>
        <w:snapToGrid w:val="0"/>
        <w:spacing w:line="360" w:lineRule="auto"/>
        <w:ind w:firstLineChars="200" w:firstLine="480"/>
        <w:jc w:val="left"/>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ε</m:t>
            </m:r>
          </m:e>
          <m:sub>
            <m:r>
              <w:rPr>
                <w:rFonts w:ascii="Cambria Math" w:hAnsi="Cambria Math" w:cs="Cambria Math"/>
                <w:sz w:val="24"/>
                <w:szCs w:val="24"/>
              </w:rPr>
              <m:t>kj</m:t>
            </m:r>
          </m:sub>
        </m:sSub>
      </m:oMath>
      <w:r>
        <w:rPr>
          <w:rFonts w:cs="宋体"/>
          <w:sz w:val="24"/>
          <w:szCs w:val="24"/>
        </w:rPr>
        <w:t>—</w:t>
      </w:r>
      <w:r>
        <w:rPr>
          <w:sz w:val="24"/>
          <w:szCs w:val="24"/>
        </w:rPr>
        <w:t>对于第</w:t>
      </w:r>
      <w:r>
        <w:rPr>
          <w:rFonts w:hint="eastAsia"/>
          <w:i/>
          <w:iCs/>
          <w:sz w:val="24"/>
          <w:szCs w:val="24"/>
        </w:rPr>
        <w:t>k</w:t>
      </w:r>
      <w:r>
        <w:rPr>
          <w:sz w:val="24"/>
          <w:szCs w:val="24"/>
        </w:rPr>
        <w:t>个标准测试数据中第</w:t>
      </w:r>
      <w:r>
        <w:rPr>
          <w:rFonts w:hint="eastAsia"/>
          <w:i/>
          <w:iCs/>
          <w:sz w:val="24"/>
          <w:szCs w:val="24"/>
        </w:rPr>
        <w:t>j</w:t>
      </w:r>
      <w:r>
        <w:rPr>
          <w:sz w:val="24"/>
          <w:szCs w:val="24"/>
        </w:rPr>
        <w:t>个分表，误差在线评估系统计算的误差值，</w:t>
      </w:r>
      <w:r>
        <w:rPr>
          <w:sz w:val="24"/>
          <w:szCs w:val="24"/>
        </w:rPr>
        <w:t>%</w:t>
      </w:r>
      <w:r>
        <w:rPr>
          <w:sz w:val="24"/>
          <w:szCs w:val="24"/>
        </w:rPr>
        <w:t>；</w:t>
      </w:r>
    </w:p>
    <w:p w14:paraId="1FFA92FA" w14:textId="77777777" w:rsidR="00B03784" w:rsidRDefault="00000000" w:rsidP="008713DA">
      <w:pPr>
        <w:snapToGrid w:val="0"/>
        <w:spacing w:line="360" w:lineRule="auto"/>
        <w:ind w:firstLineChars="200" w:firstLine="480"/>
        <w:rPr>
          <w:sz w:val="24"/>
          <w:szCs w:val="24"/>
        </w:rPr>
      </w:pPr>
      <m:oMath>
        <m:sSub>
          <m:sSubPr>
            <m:ctrlPr>
              <w:rPr>
                <w:rFonts w:ascii="Cambria Math" w:hAnsi="Cambria Math" w:cs="Cambria Math"/>
                <w:i/>
                <w:sz w:val="24"/>
                <w:szCs w:val="24"/>
              </w:rPr>
            </m:ctrlPr>
          </m:sSubPr>
          <m:e>
            <m:acc>
              <m:accPr>
                <m:ctrlPr>
                  <w:rPr>
                    <w:rFonts w:ascii="Cambria Math" w:hAnsi="Cambria Math" w:cs="Cambria Math"/>
                    <w:i/>
                    <w:sz w:val="24"/>
                    <w:szCs w:val="24"/>
                  </w:rPr>
                </m:ctrlPr>
              </m:accPr>
              <m:e>
                <m:r>
                  <w:rPr>
                    <w:rFonts w:ascii="Cambria Math" w:hAnsi="Cambria Math" w:cs="Cambria Math"/>
                    <w:sz w:val="24"/>
                    <w:szCs w:val="24"/>
                  </w:rPr>
                  <m:t>ε</m:t>
                </m:r>
              </m:e>
            </m:acc>
          </m:e>
          <m:sub>
            <m:r>
              <w:rPr>
                <w:rFonts w:ascii="Cambria Math" w:hAnsi="Cambria Math" w:cs="Cambria Math"/>
                <w:sz w:val="24"/>
                <w:szCs w:val="24"/>
              </w:rPr>
              <m:t>kj</m:t>
            </m:r>
          </m:sub>
        </m:sSub>
      </m:oMath>
      <w:r>
        <w:rPr>
          <w:rFonts w:cs="宋体"/>
          <w:sz w:val="24"/>
          <w:szCs w:val="24"/>
        </w:rPr>
        <w:t>—</w:t>
      </w:r>
      <w:r>
        <w:rPr>
          <w:sz w:val="24"/>
          <w:szCs w:val="24"/>
        </w:rPr>
        <w:t>第</w:t>
      </w:r>
      <w:r>
        <w:rPr>
          <w:rFonts w:hint="eastAsia"/>
          <w:i/>
          <w:iCs/>
          <w:sz w:val="24"/>
          <w:szCs w:val="24"/>
        </w:rPr>
        <w:t>k</w:t>
      </w:r>
      <w:r>
        <w:rPr>
          <w:sz w:val="24"/>
          <w:szCs w:val="24"/>
        </w:rPr>
        <w:t>个标准测试数据中第</w:t>
      </w:r>
      <w:r>
        <w:rPr>
          <w:rFonts w:hint="eastAsia"/>
          <w:i/>
          <w:iCs/>
          <w:sz w:val="24"/>
          <w:szCs w:val="24"/>
        </w:rPr>
        <w:t>j</w:t>
      </w:r>
      <w:r>
        <w:rPr>
          <w:sz w:val="24"/>
          <w:szCs w:val="24"/>
        </w:rPr>
        <w:t>个分表误差的理论设定值，</w:t>
      </w:r>
      <w:r>
        <w:rPr>
          <w:sz w:val="24"/>
          <w:szCs w:val="24"/>
        </w:rPr>
        <w:t>%</w:t>
      </w:r>
      <w:r>
        <w:rPr>
          <w:sz w:val="24"/>
          <w:szCs w:val="24"/>
        </w:rPr>
        <w:t>。</w:t>
      </w:r>
    </w:p>
    <w:p w14:paraId="76D70D26" w14:textId="161FA41A" w:rsidR="00B03784" w:rsidRPr="0022380A" w:rsidRDefault="00000000" w:rsidP="008713DA">
      <w:pPr>
        <w:pStyle w:val="20"/>
        <w:spacing w:before="0" w:after="0" w:line="360" w:lineRule="auto"/>
        <w:rPr>
          <w:b w:val="0"/>
          <w:bCs w:val="0"/>
          <w:sz w:val="24"/>
        </w:rPr>
      </w:pPr>
      <w:bookmarkStart w:id="86" w:name="_Toc236990703"/>
      <w:r w:rsidRPr="0022380A">
        <w:rPr>
          <w:b w:val="0"/>
          <w:bCs w:val="0"/>
          <w:sz w:val="24"/>
        </w:rPr>
        <w:t>超差识别率和误判率</w:t>
      </w:r>
      <w:bookmarkStart w:id="87" w:name="_Hlk208822687"/>
      <w:bookmarkStart w:id="88" w:name="_Toc128810545"/>
      <w:bookmarkEnd w:id="86"/>
    </w:p>
    <w:p w14:paraId="6CC5E364" w14:textId="77777777" w:rsidR="00B03784" w:rsidRDefault="00000000" w:rsidP="008713DA">
      <w:pPr>
        <w:pStyle w:val="4"/>
        <w:snapToGrid w:val="0"/>
        <w:rPr>
          <w:rFonts w:ascii="Times New Roman" w:hAnsi="Times New Roman"/>
        </w:rPr>
      </w:pPr>
      <w:r>
        <w:rPr>
          <w:rFonts w:ascii="Times New Roman" w:hAnsi="Times New Roman" w:hint="eastAsia"/>
        </w:rPr>
        <w:t xml:space="preserve"> </w:t>
      </w:r>
      <w:r>
        <w:rPr>
          <w:rFonts w:ascii="Times New Roman" w:hAnsi="Times New Roman"/>
        </w:rPr>
        <w:t>标准数据集生成方法</w:t>
      </w:r>
    </w:p>
    <w:p w14:paraId="24F4EE5B" w14:textId="2AF62068" w:rsidR="00B03784" w:rsidRDefault="00000000" w:rsidP="008713DA">
      <w:pPr>
        <w:snapToGrid w:val="0"/>
        <w:spacing w:line="360" w:lineRule="auto"/>
        <w:ind w:firstLineChars="200" w:firstLine="480"/>
        <w:textAlignment w:val="center"/>
        <w:rPr>
          <w:sz w:val="24"/>
          <w:szCs w:val="24"/>
        </w:rPr>
      </w:pPr>
      <w:r>
        <w:rPr>
          <w:sz w:val="24"/>
          <w:szCs w:val="24"/>
        </w:rPr>
        <w:t>使用附录</w:t>
      </w:r>
      <w:r w:rsidR="006A6421">
        <w:rPr>
          <w:rFonts w:hint="eastAsia"/>
          <w:sz w:val="24"/>
          <w:szCs w:val="24"/>
        </w:rPr>
        <w:t>B</w:t>
      </w:r>
      <w:r>
        <w:rPr>
          <w:sz w:val="24"/>
          <w:szCs w:val="24"/>
        </w:rPr>
        <w:t>中的方法生成标准数据集。</w:t>
      </w:r>
    </w:p>
    <w:p w14:paraId="326799A2" w14:textId="77777777" w:rsidR="00B03784" w:rsidRDefault="00000000" w:rsidP="008713DA">
      <w:pPr>
        <w:snapToGrid w:val="0"/>
        <w:spacing w:line="360" w:lineRule="auto"/>
        <w:ind w:firstLineChars="200" w:firstLine="480"/>
        <w:textAlignment w:val="center"/>
        <w:rPr>
          <w:sz w:val="24"/>
          <w:szCs w:val="24"/>
        </w:rPr>
      </w:pPr>
      <w:r>
        <w:rPr>
          <w:sz w:val="24"/>
          <w:szCs w:val="24"/>
        </w:rPr>
        <w:t>标准数据集中应包含不少于</w:t>
      </w:r>
      <w:r>
        <w:rPr>
          <w:sz w:val="24"/>
          <w:szCs w:val="24"/>
        </w:rPr>
        <w:t>3</w:t>
      </w:r>
      <w:r>
        <w:rPr>
          <w:sz w:val="24"/>
          <w:szCs w:val="24"/>
        </w:rPr>
        <w:t>个标准数据组，构造标准数据组所使用的应用场景应包含系统描述信息中超差识别率和误判率声明中适用的应用场景。</w:t>
      </w:r>
    </w:p>
    <w:p w14:paraId="4BB4194E" w14:textId="77777777" w:rsidR="00B03784" w:rsidRDefault="00000000" w:rsidP="008713DA">
      <w:pPr>
        <w:snapToGrid w:val="0"/>
        <w:spacing w:line="360" w:lineRule="auto"/>
        <w:ind w:firstLineChars="200" w:firstLine="480"/>
        <w:textAlignment w:val="center"/>
        <w:rPr>
          <w:sz w:val="24"/>
          <w:szCs w:val="24"/>
        </w:rPr>
      </w:pPr>
      <w:r>
        <w:rPr>
          <w:sz w:val="24"/>
          <w:szCs w:val="24"/>
        </w:rPr>
        <w:t>一个标准数据组中应包含不少于</w:t>
      </w:r>
      <w:r>
        <w:rPr>
          <w:sz w:val="24"/>
          <w:szCs w:val="24"/>
        </w:rPr>
        <w:t>20</w:t>
      </w:r>
      <w:r>
        <w:rPr>
          <w:sz w:val="24"/>
          <w:szCs w:val="24"/>
        </w:rPr>
        <w:t>个标准测试数据。</w:t>
      </w:r>
    </w:p>
    <w:p w14:paraId="50B9323F" w14:textId="052CEC54" w:rsidR="00B03784" w:rsidRDefault="00000000" w:rsidP="008713DA">
      <w:pPr>
        <w:snapToGrid w:val="0"/>
        <w:spacing w:line="360" w:lineRule="auto"/>
        <w:ind w:firstLineChars="200" w:firstLine="480"/>
        <w:textAlignment w:val="center"/>
        <w:rPr>
          <w:sz w:val="24"/>
          <w:szCs w:val="24"/>
        </w:rPr>
      </w:pPr>
      <w:r>
        <w:rPr>
          <w:sz w:val="24"/>
          <w:szCs w:val="24"/>
        </w:rPr>
        <w:t>标准测试数据生成时，首先设置超差电能表数量为</w:t>
      </w:r>
      <w:r>
        <w:rPr>
          <w:i/>
          <w:iCs/>
          <w:sz w:val="24"/>
          <w:szCs w:val="24"/>
        </w:rPr>
        <w:t>p</w:t>
      </w:r>
      <w:r>
        <w:rPr>
          <w:sz w:val="24"/>
          <w:szCs w:val="24"/>
        </w:rPr>
        <w:t>，每台超差电能表误差</w:t>
      </w:r>
      <w:r w:rsidR="00E62367">
        <w:rPr>
          <w:rFonts w:hint="eastAsia"/>
          <w:sz w:val="24"/>
          <w:szCs w:val="24"/>
        </w:rPr>
        <w:t>从</w:t>
      </w:r>
      <w:r>
        <w:rPr>
          <w:sz w:val="24"/>
          <w:szCs w:val="24"/>
        </w:rPr>
        <w:t>-</w:t>
      </w:r>
      <w:r>
        <w:rPr>
          <w:i/>
          <w:iCs/>
          <w:sz w:val="24"/>
          <w:szCs w:val="24"/>
        </w:rPr>
        <w:t>α</w:t>
      </w:r>
      <w:r>
        <w:rPr>
          <w:sz w:val="24"/>
          <w:szCs w:val="24"/>
        </w:rPr>
        <w:t>和</w:t>
      </w:r>
      <w:r>
        <w:rPr>
          <w:i/>
          <w:iCs/>
          <w:sz w:val="24"/>
          <w:szCs w:val="24"/>
        </w:rPr>
        <w:t>α</w:t>
      </w:r>
      <w:r>
        <w:rPr>
          <w:sz w:val="24"/>
          <w:szCs w:val="24"/>
        </w:rPr>
        <w:t>两者中随机选择。其余合格电能表能表的误差可从正态分布</w:t>
      </w:r>
      <w:r>
        <w:rPr>
          <w:i/>
          <w:iCs/>
          <w:sz w:val="24"/>
          <w:szCs w:val="24"/>
        </w:rPr>
        <w:t>N</w:t>
      </w:r>
      <w:r>
        <w:rPr>
          <w:sz w:val="24"/>
          <w:szCs w:val="24"/>
        </w:rPr>
        <w:t xml:space="preserve">(0, </w:t>
      </w:r>
      <w:r>
        <w:rPr>
          <w:i/>
          <w:iCs/>
          <w:sz w:val="24"/>
          <w:szCs w:val="24"/>
        </w:rPr>
        <w:t>σ</w:t>
      </w:r>
      <w:r>
        <w:rPr>
          <w:sz w:val="24"/>
          <w:szCs w:val="24"/>
          <w:vertAlign w:val="superscript"/>
        </w:rPr>
        <w:t>2</w:t>
      </w:r>
      <w:r>
        <w:rPr>
          <w:sz w:val="24"/>
          <w:szCs w:val="24"/>
        </w:rPr>
        <w:t>)</w:t>
      </w:r>
      <w:r>
        <w:rPr>
          <w:sz w:val="24"/>
          <w:szCs w:val="24"/>
        </w:rPr>
        <w:t>随机生成。总表（包含电流互感器）误差可从均匀分布</w:t>
      </w:r>
      <w:r>
        <w:rPr>
          <w:sz w:val="24"/>
          <w:szCs w:val="24"/>
        </w:rPr>
        <w:t>Uniform(-1%, 1%)</w:t>
      </w:r>
      <w:r>
        <w:rPr>
          <w:sz w:val="24"/>
          <w:szCs w:val="24"/>
        </w:rPr>
        <w:t>随机生成。根据应用场景设置一定的线</w:t>
      </w:r>
      <w:r>
        <w:rPr>
          <w:sz w:val="24"/>
          <w:szCs w:val="24"/>
        </w:rPr>
        <w:lastRenderedPageBreak/>
        <w:t>损值，并设置一定的随机噪声分布。</w:t>
      </w:r>
    </w:p>
    <w:p w14:paraId="53D5A40A" w14:textId="77777777" w:rsidR="00B03784" w:rsidRDefault="00000000" w:rsidP="008713DA">
      <w:pPr>
        <w:pStyle w:val="4"/>
        <w:snapToGrid w:val="0"/>
        <w:rPr>
          <w:rFonts w:ascii="Times New Roman" w:hAnsi="Times New Roman"/>
        </w:rPr>
      </w:pPr>
      <w:bookmarkStart w:id="89" w:name="_Hlk236337609"/>
      <w:r>
        <w:rPr>
          <w:rFonts w:ascii="Times New Roman" w:hAnsi="Times New Roman" w:hint="eastAsia"/>
        </w:rPr>
        <w:t xml:space="preserve"> </w:t>
      </w:r>
      <w:r>
        <w:rPr>
          <w:rFonts w:ascii="Times New Roman" w:hAnsi="Times New Roman"/>
        </w:rPr>
        <w:t>超差识别率和误判率</w:t>
      </w:r>
      <w:bookmarkEnd w:id="89"/>
      <w:r>
        <w:rPr>
          <w:rFonts w:ascii="Times New Roman" w:hAnsi="Times New Roman"/>
        </w:rPr>
        <w:t>的计算</w:t>
      </w:r>
    </w:p>
    <w:p w14:paraId="7F6AAA89" w14:textId="32F5CAC3" w:rsidR="00B03784" w:rsidRDefault="00000000" w:rsidP="008713DA">
      <w:pPr>
        <w:snapToGrid w:val="0"/>
        <w:spacing w:line="360" w:lineRule="auto"/>
        <w:ind w:firstLine="480"/>
        <w:rPr>
          <w:sz w:val="24"/>
          <w:szCs w:val="24"/>
        </w:rPr>
      </w:pPr>
      <w:r>
        <w:rPr>
          <w:sz w:val="24"/>
          <w:szCs w:val="24"/>
        </w:rPr>
        <w:t>对每个标准数据组分别计算超差识别率和误判率。超差识别率计算公式如式（</w:t>
      </w:r>
      <w:r>
        <w:rPr>
          <w:sz w:val="24"/>
          <w:szCs w:val="24"/>
        </w:rPr>
        <w:fldChar w:fldCharType="begin"/>
      </w:r>
      <w:r>
        <w:rPr>
          <w:sz w:val="24"/>
          <w:szCs w:val="24"/>
        </w:rPr>
        <w:instrText xml:space="preserve"> REF Eq_013 \h  \* MERGEFORMAT </w:instrText>
      </w:r>
      <w:r>
        <w:rPr>
          <w:sz w:val="24"/>
          <w:szCs w:val="24"/>
        </w:rPr>
      </w:r>
      <w:r>
        <w:rPr>
          <w:sz w:val="24"/>
          <w:szCs w:val="24"/>
        </w:rPr>
        <w:fldChar w:fldCharType="separate"/>
      </w:r>
      <w:r w:rsidR="00EA166E">
        <w:rPr>
          <w:sz w:val="24"/>
          <w:szCs w:val="24"/>
        </w:rPr>
        <w:t>5</w:t>
      </w:r>
      <w:r>
        <w:rPr>
          <w:sz w:val="24"/>
          <w:szCs w:val="24"/>
        </w:rPr>
        <w:fldChar w:fldCharType="end"/>
      </w:r>
      <w:r>
        <w:rPr>
          <w:sz w:val="24"/>
          <w:szCs w:val="24"/>
        </w:rPr>
        <w:t>），误判率的计算公式如式（</w:t>
      </w:r>
      <w:r>
        <w:rPr>
          <w:sz w:val="24"/>
          <w:szCs w:val="24"/>
        </w:rPr>
        <w:fldChar w:fldCharType="begin"/>
      </w:r>
      <w:r>
        <w:rPr>
          <w:sz w:val="24"/>
          <w:szCs w:val="24"/>
        </w:rPr>
        <w:instrText xml:space="preserve"> REF Eq_014 \h  \* MERGEFORMAT </w:instrText>
      </w:r>
      <w:r>
        <w:rPr>
          <w:sz w:val="24"/>
          <w:szCs w:val="24"/>
        </w:rPr>
      </w:r>
      <w:r>
        <w:rPr>
          <w:sz w:val="24"/>
          <w:szCs w:val="24"/>
        </w:rPr>
        <w:fldChar w:fldCharType="separate"/>
      </w:r>
      <w:r w:rsidR="00EA166E">
        <w:rPr>
          <w:sz w:val="24"/>
          <w:szCs w:val="24"/>
        </w:rPr>
        <w:t>6</w:t>
      </w:r>
      <w:r>
        <w:rPr>
          <w:sz w:val="24"/>
          <w:szCs w:val="24"/>
        </w:rPr>
        <w:fldChar w:fldCharType="end"/>
      </w:r>
      <w:r>
        <w:rPr>
          <w:sz w:val="24"/>
          <w:szCs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37013B66" w14:textId="77777777">
        <w:trPr>
          <w:cantSplit/>
          <w:jc w:val="center"/>
        </w:trPr>
        <w:tc>
          <w:tcPr>
            <w:tcW w:w="500" w:type="dxa"/>
            <w:vAlign w:val="center"/>
          </w:tcPr>
          <w:p w14:paraId="6281EAFD"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2D20E3A6" w14:textId="5722DC5B" w:rsidR="00B03784" w:rsidRDefault="00000000" w:rsidP="008713DA">
            <w:pPr>
              <w:pStyle w:val="074"/>
              <w:snapToGrid w:val="0"/>
              <w:spacing w:line="360" w:lineRule="auto"/>
              <w:ind w:firstLine="0"/>
              <w:jc w:val="center"/>
              <w:rPr>
                <w:sz w:val="24"/>
                <w:szCs w:val="24"/>
              </w:rPr>
            </w:pPr>
            <m:oMathPara>
              <m:oMathParaPr>
                <m:jc m:val="center"/>
              </m:oMathParaPr>
              <m:oMath>
                <m:sSubSup>
                  <m:sSubSupPr>
                    <m:ctrlPr>
                      <w:rPr>
                        <w:rFonts w:ascii="Cambria Math" w:hAnsi="Cambria Math"/>
                      </w:rPr>
                    </m:ctrlPr>
                  </m:sSubSupPr>
                  <m:e>
                    <m:r>
                      <w:rPr>
                        <w:rFonts w:ascii="Cambria Math" w:hAnsi="Cambria Math" w:cs="Cambria Math"/>
                        <w:sz w:val="24"/>
                        <w:szCs w:val="24"/>
                      </w:rPr>
                      <m:t>R</m:t>
                    </m:r>
                  </m:e>
                  <m:sub>
                    <m:r>
                      <w:rPr>
                        <w:rFonts w:ascii="Cambria Math" w:hAnsi="Cambria Math" w:cs="Cambria Math"/>
                        <w:sz w:val="24"/>
                        <w:szCs w:val="24"/>
                      </w:rPr>
                      <m:t>η</m:t>
                    </m:r>
                  </m:sub>
                  <m:sup>
                    <m:r>
                      <w:rPr>
                        <w:rFonts w:ascii="Cambria Math" w:hAnsi="Cambria Math" w:cs="Cambria Math"/>
                        <w:sz w:val="24"/>
                        <w:szCs w:val="24"/>
                      </w:rPr>
                      <m:t>α</m:t>
                    </m:r>
                  </m:sup>
                </m:sSubSup>
                <m:r>
                  <m:rPr>
                    <m:sty m:val="p"/>
                  </m:rPr>
                  <w:rPr>
                    <w:rFonts w:ascii="Cambria Math" w:hAnsi="Cambria Math" w:cs="Cambria Math"/>
                    <w:sz w:val="24"/>
                    <w:szCs w:val="24"/>
                  </w:rPr>
                  <m:t>=</m:t>
                </m:r>
                <m:f>
                  <m:fPr>
                    <m:ctrlPr>
                      <w:rPr>
                        <w:rFonts w:ascii="Cambria Math" w:hAnsi="Cambria Math"/>
                      </w:rPr>
                    </m:ctrlPr>
                  </m:fPr>
                  <m:num>
                    <m:sSub>
                      <m:sSubPr>
                        <m:ctrlPr>
                          <w:rPr>
                            <w:rFonts w:ascii="Cambria Math" w:hAnsi="Cambria Math"/>
                          </w:rPr>
                        </m:ctrlPr>
                      </m:sSubPr>
                      <m:e>
                        <m:r>
                          <w:rPr>
                            <w:rFonts w:ascii="Cambria Math" w:hAnsi="Cambria Math" w:cs="Cambria Math"/>
                            <w:sz w:val="24"/>
                            <w:szCs w:val="24"/>
                          </w:rPr>
                          <m:t>n</m:t>
                        </m:r>
                      </m:e>
                      <m:sub>
                        <m:r>
                          <w:rPr>
                            <w:rFonts w:ascii="Cambria Math" w:hAnsi="Cambria Math" w:cs="Cambria Math"/>
                            <w:sz w:val="24"/>
                            <w:szCs w:val="24"/>
                          </w:rPr>
                          <m:t>η</m:t>
                        </m:r>
                      </m:sub>
                    </m:sSub>
                  </m:num>
                  <m:den>
                    <m:sSub>
                      <m:sSubPr>
                        <m:ctrlPr>
                          <w:rPr>
                            <w:rFonts w:ascii="Cambria Math" w:hAnsi="Cambria Math"/>
                          </w:rPr>
                        </m:ctrlPr>
                      </m:sSubPr>
                      <m:e>
                        <m:r>
                          <w:rPr>
                            <w:rFonts w:ascii="Cambria Math" w:hAnsi="Cambria Math" w:cs="Cambria Math"/>
                            <w:sz w:val="24"/>
                            <w:szCs w:val="24"/>
                          </w:rPr>
                          <m:t>N</m:t>
                        </m:r>
                      </m:e>
                      <m:sub>
                        <m:r>
                          <w:rPr>
                            <w:rFonts w:ascii="Cambria Math" w:hAnsi="Cambria Math" w:cs="Cambria Math"/>
                            <w:sz w:val="24"/>
                            <w:szCs w:val="24"/>
                          </w:rPr>
                          <m:t>η</m:t>
                        </m:r>
                      </m:sub>
                    </m:sSub>
                  </m:den>
                </m:f>
              </m:oMath>
            </m:oMathPara>
          </w:p>
        </w:tc>
        <w:tc>
          <w:tcPr>
            <w:tcW w:w="1050" w:type="dxa"/>
            <w:noWrap/>
            <w:vAlign w:val="center"/>
          </w:tcPr>
          <w:p w14:paraId="2D5F2AFF" w14:textId="3C0C73CA" w:rsidR="00B03784" w:rsidRDefault="00000000" w:rsidP="008713DA">
            <w:pPr>
              <w:pStyle w:val="074"/>
              <w:snapToGrid w:val="0"/>
              <w:spacing w:line="360" w:lineRule="auto"/>
              <w:ind w:firstLine="0"/>
              <w:jc w:val="right"/>
              <w:rPr>
                <w:sz w:val="24"/>
                <w:szCs w:val="24"/>
              </w:rPr>
            </w:pPr>
            <w:r>
              <w:rPr>
                <w:rFonts w:cs="Times New Roman" w:hint="eastAsia"/>
                <w:sz w:val="24"/>
                <w:szCs w:val="24"/>
              </w:rPr>
              <w:t>（</w:t>
            </w:r>
            <w:bookmarkStart w:id="90" w:name="Eq_013"/>
            <w:r>
              <w:rPr>
                <w:rFonts w:cs="Times New Roman"/>
                <w:sz w:val="24"/>
                <w:szCs w:val="24"/>
              </w:rPr>
              <w:fldChar w:fldCharType="begin"/>
            </w:r>
            <w:r>
              <w:rPr>
                <w:rFonts w:cs="Times New Roman"/>
                <w:sz w:val="24"/>
                <w:szCs w:val="24"/>
              </w:rPr>
              <w:instrText xml:space="preserve"> SEQ Equation \* ARABIC </w:instrText>
            </w:r>
            <w:r>
              <w:rPr>
                <w:rFonts w:cs="Times New Roman"/>
                <w:sz w:val="24"/>
                <w:szCs w:val="24"/>
              </w:rPr>
              <w:fldChar w:fldCharType="separate"/>
            </w:r>
            <w:r w:rsidR="00EA166E">
              <w:rPr>
                <w:rFonts w:cs="Times New Roman"/>
                <w:noProof/>
                <w:sz w:val="24"/>
                <w:szCs w:val="24"/>
              </w:rPr>
              <w:t>5</w:t>
            </w:r>
            <w:r>
              <w:rPr>
                <w:rFonts w:cs="Times New Roman"/>
                <w:sz w:val="24"/>
                <w:szCs w:val="24"/>
              </w:rPr>
              <w:fldChar w:fldCharType="end"/>
            </w:r>
            <w:bookmarkEnd w:id="90"/>
            <w:r>
              <w:rPr>
                <w:rFonts w:cs="Times New Roman" w:hint="eastAsia"/>
                <w:sz w:val="24"/>
                <w:szCs w:val="24"/>
              </w:rPr>
              <w:t>）</w:t>
            </w:r>
          </w:p>
        </w:tc>
      </w:tr>
      <w:tr w:rsidR="00B03784" w14:paraId="7229CDDE" w14:textId="77777777">
        <w:trPr>
          <w:cantSplit/>
          <w:jc w:val="center"/>
        </w:trPr>
        <w:tc>
          <w:tcPr>
            <w:tcW w:w="500" w:type="dxa"/>
            <w:vAlign w:val="center"/>
          </w:tcPr>
          <w:p w14:paraId="45508BD3"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3E10FA57" w14:textId="18308159" w:rsidR="00B03784" w:rsidRDefault="00000000" w:rsidP="008713DA">
            <w:pPr>
              <w:pStyle w:val="074"/>
              <w:snapToGrid w:val="0"/>
              <w:spacing w:line="360" w:lineRule="auto"/>
              <w:ind w:firstLine="0"/>
              <w:jc w:val="center"/>
              <w:rPr>
                <w:sz w:val="24"/>
                <w:szCs w:val="24"/>
              </w:rPr>
            </w:pPr>
            <m:oMathPara>
              <m:oMathParaPr>
                <m:jc m:val="center"/>
              </m:oMathParaPr>
              <m:oMath>
                <m:sSubSup>
                  <m:sSubSupPr>
                    <m:ctrlPr>
                      <w:rPr>
                        <w:rFonts w:ascii="Cambria Math" w:hAnsi="Cambria Math"/>
                      </w:rPr>
                    </m:ctrlPr>
                  </m:sSubSupPr>
                  <m:e>
                    <m:r>
                      <w:rPr>
                        <w:rFonts w:ascii="Cambria Math" w:hAnsi="Cambria Math" w:cs="Cambria Math"/>
                        <w:sz w:val="24"/>
                        <w:szCs w:val="24"/>
                      </w:rPr>
                      <m:t>R</m:t>
                    </m:r>
                  </m:e>
                  <m:sub>
                    <m:r>
                      <m:rPr>
                        <m:sty m:val="p"/>
                      </m:rPr>
                      <w:rPr>
                        <w:rFonts w:ascii="Cambria Math" w:hAnsi="Cambria Math" w:cs="Cambria Math"/>
                        <w:sz w:val="24"/>
                        <w:szCs w:val="24"/>
                      </w:rPr>
                      <m:t>FPR</m:t>
                    </m:r>
                  </m:sub>
                  <m:sup>
                    <m:r>
                      <w:rPr>
                        <w:rFonts w:ascii="Cambria Math" w:hAnsi="Cambria Math" w:cs="Cambria Math"/>
                        <w:sz w:val="24"/>
                        <w:szCs w:val="24"/>
                      </w:rPr>
                      <m:t>α</m:t>
                    </m:r>
                  </m:sup>
                </m:sSubSup>
                <m:r>
                  <m:rPr>
                    <m:sty m:val="p"/>
                  </m:rPr>
                  <w:rPr>
                    <w:rFonts w:ascii="Cambria Math" w:hAnsi="Cambria Math" w:cs="Cambria Math"/>
                    <w:sz w:val="24"/>
                    <w:szCs w:val="24"/>
                  </w:rPr>
                  <m:t>=</m:t>
                </m:r>
                <m:f>
                  <m:fPr>
                    <m:ctrlPr>
                      <w:rPr>
                        <w:rFonts w:ascii="Cambria Math" w:hAnsi="Cambria Math"/>
                      </w:rPr>
                    </m:ctrlPr>
                  </m:fPr>
                  <m:num>
                    <m:sSub>
                      <m:sSubPr>
                        <m:ctrlPr>
                          <w:rPr>
                            <w:rFonts w:ascii="Cambria Math" w:hAnsi="Cambria Math"/>
                          </w:rPr>
                        </m:ctrlPr>
                      </m:sSubPr>
                      <m:e>
                        <m:r>
                          <w:rPr>
                            <w:rFonts w:ascii="Cambria Math" w:hAnsi="Cambria Math" w:cs="Cambria Math"/>
                            <w:sz w:val="24"/>
                            <w:szCs w:val="24"/>
                          </w:rPr>
                          <m:t>n</m:t>
                        </m:r>
                      </m:e>
                      <m:sub>
                        <m:r>
                          <w:rPr>
                            <w:rFonts w:ascii="Cambria Math" w:hAnsi="Cambria Math" w:cs="Cambria Math"/>
                            <w:sz w:val="24"/>
                            <w:szCs w:val="24"/>
                          </w:rPr>
                          <m:t>F</m:t>
                        </m:r>
                      </m:sub>
                    </m:sSub>
                  </m:num>
                  <m:den>
                    <m:sSub>
                      <m:sSubPr>
                        <m:ctrlPr>
                          <w:rPr>
                            <w:rFonts w:ascii="Cambria Math" w:hAnsi="Cambria Math"/>
                          </w:rPr>
                        </m:ctrlPr>
                      </m:sSubPr>
                      <m:e>
                        <m:r>
                          <w:rPr>
                            <w:rFonts w:ascii="Cambria Math" w:hAnsi="Cambria Math" w:cs="Cambria Math"/>
                            <w:sz w:val="24"/>
                            <w:szCs w:val="24"/>
                          </w:rPr>
                          <m:t>N</m:t>
                        </m:r>
                      </m:e>
                      <m:sub>
                        <m:r>
                          <w:rPr>
                            <w:rFonts w:ascii="Cambria Math" w:hAnsi="Cambria Math" w:cs="Cambria Math"/>
                            <w:sz w:val="24"/>
                            <w:szCs w:val="24"/>
                          </w:rPr>
                          <m:t>T</m:t>
                        </m:r>
                      </m:sub>
                    </m:sSub>
                  </m:den>
                </m:f>
              </m:oMath>
            </m:oMathPara>
          </w:p>
        </w:tc>
        <w:tc>
          <w:tcPr>
            <w:tcW w:w="1050" w:type="dxa"/>
            <w:noWrap/>
            <w:vAlign w:val="center"/>
          </w:tcPr>
          <w:p w14:paraId="613966CE" w14:textId="5864316B" w:rsidR="00B03784" w:rsidRDefault="00000000" w:rsidP="008713DA">
            <w:pPr>
              <w:pStyle w:val="074"/>
              <w:snapToGrid w:val="0"/>
              <w:spacing w:line="360" w:lineRule="auto"/>
              <w:ind w:firstLine="0"/>
              <w:jc w:val="right"/>
              <w:rPr>
                <w:sz w:val="24"/>
                <w:szCs w:val="24"/>
              </w:rPr>
            </w:pPr>
            <w:r>
              <w:rPr>
                <w:rFonts w:cs="Times New Roman" w:hint="eastAsia"/>
                <w:sz w:val="24"/>
                <w:szCs w:val="24"/>
              </w:rPr>
              <w:t>（</w:t>
            </w:r>
            <w:bookmarkStart w:id="91" w:name="Eq_014"/>
            <w:r>
              <w:rPr>
                <w:rFonts w:cs="Times New Roman"/>
                <w:sz w:val="24"/>
                <w:szCs w:val="24"/>
              </w:rPr>
              <w:fldChar w:fldCharType="begin"/>
            </w:r>
            <w:r>
              <w:rPr>
                <w:rFonts w:cs="Times New Roman"/>
                <w:sz w:val="24"/>
                <w:szCs w:val="24"/>
              </w:rPr>
              <w:instrText xml:space="preserve"> SEQ Equation \* ARABIC </w:instrText>
            </w:r>
            <w:r>
              <w:rPr>
                <w:rFonts w:cs="Times New Roman"/>
                <w:sz w:val="24"/>
                <w:szCs w:val="24"/>
              </w:rPr>
              <w:fldChar w:fldCharType="separate"/>
            </w:r>
            <w:r w:rsidR="00EA166E">
              <w:rPr>
                <w:rFonts w:cs="Times New Roman"/>
                <w:noProof/>
                <w:sz w:val="24"/>
                <w:szCs w:val="24"/>
              </w:rPr>
              <w:t>6</w:t>
            </w:r>
            <w:r>
              <w:rPr>
                <w:rFonts w:cs="Times New Roman"/>
                <w:sz w:val="24"/>
                <w:szCs w:val="24"/>
              </w:rPr>
              <w:fldChar w:fldCharType="end"/>
            </w:r>
            <w:bookmarkEnd w:id="91"/>
            <w:r>
              <w:rPr>
                <w:rFonts w:cs="Times New Roman" w:hint="eastAsia"/>
                <w:sz w:val="24"/>
                <w:szCs w:val="24"/>
              </w:rPr>
              <w:t>）</w:t>
            </w:r>
          </w:p>
        </w:tc>
      </w:tr>
    </w:tbl>
    <w:p w14:paraId="35BA9B15" w14:textId="77777777" w:rsidR="00B03784" w:rsidRDefault="00000000" w:rsidP="008713DA">
      <w:pPr>
        <w:snapToGrid w:val="0"/>
        <w:spacing w:line="360" w:lineRule="auto"/>
        <w:jc w:val="left"/>
        <w:rPr>
          <w:sz w:val="24"/>
          <w:szCs w:val="24"/>
        </w:rPr>
      </w:pPr>
      <w:r>
        <w:rPr>
          <w:sz w:val="24"/>
          <w:szCs w:val="24"/>
        </w:rPr>
        <w:t>其中：</w:t>
      </w:r>
    </w:p>
    <w:p w14:paraId="52DC31EB" w14:textId="77777777" w:rsidR="00B03784" w:rsidRDefault="00000000" w:rsidP="008713DA">
      <w:pPr>
        <w:snapToGrid w:val="0"/>
        <w:spacing w:line="360" w:lineRule="auto"/>
        <w:ind w:firstLineChars="200" w:firstLine="480"/>
        <w:jc w:val="left"/>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η</m:t>
            </m:r>
          </m:sub>
        </m:sSub>
      </m:oMath>
      <w:r>
        <w:rPr>
          <w:rFonts w:cs="宋体"/>
          <w:sz w:val="24"/>
          <w:szCs w:val="24"/>
        </w:rPr>
        <w:t>—</w:t>
      </w:r>
      <w:r>
        <w:rPr>
          <w:sz w:val="24"/>
          <w:szCs w:val="24"/>
        </w:rPr>
        <w:t>标准数据组中误差为</w:t>
      </w:r>
      <w:r>
        <w:rPr>
          <w:sz w:val="24"/>
          <w:szCs w:val="24"/>
        </w:rPr>
        <w:t>-α</w:t>
      </w:r>
      <w:r>
        <w:rPr>
          <w:sz w:val="24"/>
          <w:szCs w:val="24"/>
        </w:rPr>
        <w:t>或</w:t>
      </w:r>
      <w:r>
        <w:rPr>
          <w:sz w:val="24"/>
          <w:szCs w:val="24"/>
        </w:rPr>
        <w:t>α</w:t>
      </w:r>
      <w:r>
        <w:rPr>
          <w:sz w:val="24"/>
          <w:szCs w:val="24"/>
        </w:rPr>
        <w:t>的电能表数量，台；</w:t>
      </w:r>
    </w:p>
    <w:p w14:paraId="6473F489" w14:textId="5255FC1A" w:rsidR="00B03784" w:rsidRDefault="00000000" w:rsidP="008713DA">
      <w:pPr>
        <w:snapToGrid w:val="0"/>
        <w:spacing w:line="360" w:lineRule="auto"/>
        <w:ind w:firstLineChars="200" w:firstLine="480"/>
        <w:jc w:val="left"/>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η</m:t>
            </m:r>
          </m:sub>
        </m:sSub>
      </m:oMath>
      <w:r>
        <w:rPr>
          <w:rFonts w:cs="宋体"/>
          <w:sz w:val="24"/>
          <w:szCs w:val="24"/>
        </w:rPr>
        <w:t>—</w:t>
      </w:r>
      <w:r>
        <w:rPr>
          <w:sz w:val="24"/>
          <w:szCs w:val="24"/>
        </w:rPr>
        <w:t>标准数据组中误差为</w:t>
      </w:r>
      <w:r>
        <w:rPr>
          <w:sz w:val="24"/>
          <w:szCs w:val="24"/>
        </w:rPr>
        <w:t>-α</w:t>
      </w:r>
      <w:r>
        <w:rPr>
          <w:sz w:val="24"/>
          <w:szCs w:val="24"/>
        </w:rPr>
        <w:t>或</w:t>
      </w:r>
      <w:r>
        <w:rPr>
          <w:sz w:val="24"/>
          <w:szCs w:val="24"/>
        </w:rPr>
        <w:t>α</w:t>
      </w:r>
      <w:r>
        <w:rPr>
          <w:sz w:val="24"/>
          <w:szCs w:val="24"/>
        </w:rPr>
        <w:t>的电能表</w:t>
      </w:r>
      <w:r w:rsidR="00140205">
        <w:rPr>
          <w:rFonts w:hint="eastAsia"/>
          <w:sz w:val="24"/>
          <w:szCs w:val="24"/>
        </w:rPr>
        <w:t>集合中</w:t>
      </w:r>
      <w:r>
        <w:rPr>
          <w:sz w:val="24"/>
          <w:szCs w:val="24"/>
        </w:rPr>
        <w:t>，误差在线评价系统将其识别为超差的电能表数量，台；</w:t>
      </w:r>
    </w:p>
    <w:p w14:paraId="4F7928C0" w14:textId="77777777" w:rsidR="00B03784" w:rsidRDefault="00000000" w:rsidP="008713DA">
      <w:pPr>
        <w:snapToGrid w:val="0"/>
        <w:spacing w:line="360" w:lineRule="auto"/>
        <w:ind w:firstLineChars="200" w:firstLine="480"/>
        <w:jc w:val="left"/>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T</m:t>
            </m:r>
          </m:sub>
        </m:sSub>
      </m:oMath>
      <w:r>
        <w:rPr>
          <w:rFonts w:cs="宋体"/>
          <w:sz w:val="24"/>
          <w:szCs w:val="24"/>
        </w:rPr>
        <w:t>—</w:t>
      </w:r>
      <w:r>
        <w:rPr>
          <w:sz w:val="24"/>
          <w:szCs w:val="24"/>
        </w:rPr>
        <w:t>标准数据组中合格电能表数量，台；</w:t>
      </w:r>
    </w:p>
    <w:p w14:paraId="56604EBE" w14:textId="04404D60" w:rsidR="00B03784" w:rsidRDefault="00000000" w:rsidP="008713DA">
      <w:pPr>
        <w:snapToGrid w:val="0"/>
        <w:spacing w:line="360" w:lineRule="auto"/>
        <w:ind w:firstLineChars="200" w:firstLine="480"/>
        <w:jc w:val="left"/>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F</m:t>
            </m:r>
          </m:sub>
        </m:sSub>
      </m:oMath>
      <w:r>
        <w:rPr>
          <w:rFonts w:cs="宋体"/>
          <w:sz w:val="24"/>
          <w:szCs w:val="24"/>
        </w:rPr>
        <w:t>—</w:t>
      </w:r>
      <w:r>
        <w:rPr>
          <w:sz w:val="24"/>
          <w:szCs w:val="24"/>
        </w:rPr>
        <w:t>标准数据组中合格电能表</w:t>
      </w:r>
      <w:r w:rsidR="00140205">
        <w:rPr>
          <w:rFonts w:hint="eastAsia"/>
          <w:sz w:val="24"/>
          <w:szCs w:val="24"/>
        </w:rPr>
        <w:t>集合</w:t>
      </w:r>
      <w:r>
        <w:rPr>
          <w:sz w:val="24"/>
          <w:szCs w:val="24"/>
        </w:rPr>
        <w:t>中，误差在线评价系统将其识别为超差的电能表数量，台。</w:t>
      </w:r>
    </w:p>
    <w:p w14:paraId="12CDBF22" w14:textId="77777777" w:rsidR="00B03784" w:rsidRDefault="00000000" w:rsidP="008713DA">
      <w:pPr>
        <w:pStyle w:val="1"/>
        <w:spacing w:beforeLines="0" w:before="0" w:afterLines="0" w:after="0"/>
        <w:ind w:left="0" w:firstLine="0"/>
        <w:rPr>
          <w:rFonts w:ascii="Times New Roman"/>
        </w:rPr>
      </w:pPr>
      <w:bookmarkStart w:id="92" w:name="_Toc236990704"/>
      <w:bookmarkStart w:id="93" w:name="_Toc237022023"/>
      <w:bookmarkEnd w:id="87"/>
      <w:bookmarkEnd w:id="88"/>
      <w:r>
        <w:rPr>
          <w:rFonts w:ascii="Times New Roman"/>
          <w:color w:val="auto"/>
        </w:rPr>
        <w:t>评价</w:t>
      </w:r>
      <w:r>
        <w:rPr>
          <w:rFonts w:ascii="Times New Roman"/>
        </w:rPr>
        <w:t>证书</w:t>
      </w:r>
      <w:bookmarkStart w:id="94" w:name="_Toc280866940"/>
      <w:bookmarkEnd w:id="92"/>
      <w:bookmarkEnd w:id="93"/>
    </w:p>
    <w:p w14:paraId="7A2A3F02" w14:textId="7A355808" w:rsidR="00B03784" w:rsidRDefault="00000000" w:rsidP="008713DA">
      <w:pPr>
        <w:snapToGrid w:val="0"/>
        <w:spacing w:line="360" w:lineRule="auto"/>
        <w:ind w:firstLineChars="200" w:firstLine="480"/>
        <w:jc w:val="left"/>
        <w:rPr>
          <w:sz w:val="24"/>
          <w:szCs w:val="24"/>
        </w:rPr>
      </w:pPr>
      <w:r>
        <w:rPr>
          <w:sz w:val="24"/>
          <w:szCs w:val="24"/>
        </w:rPr>
        <w:t>评价结果应在评价证书上反应，评价证书应至少包括以下信息</w:t>
      </w:r>
      <w:bookmarkEnd w:id="94"/>
      <w:r>
        <w:rPr>
          <w:sz w:val="24"/>
          <w:szCs w:val="24"/>
        </w:rPr>
        <w:t>。</w:t>
      </w:r>
    </w:p>
    <w:p w14:paraId="161C15D9" w14:textId="77777777" w:rsidR="00B03784" w:rsidRDefault="00000000" w:rsidP="008713DA">
      <w:pPr>
        <w:snapToGrid w:val="0"/>
        <w:spacing w:line="360" w:lineRule="auto"/>
        <w:ind w:firstLineChars="200" w:firstLine="480"/>
        <w:jc w:val="left"/>
        <w:rPr>
          <w:sz w:val="24"/>
          <w:szCs w:val="24"/>
        </w:rPr>
      </w:pPr>
      <w:r>
        <w:rPr>
          <w:sz w:val="24"/>
          <w:szCs w:val="24"/>
        </w:rPr>
        <w:t>a</w:t>
      </w:r>
      <w:r>
        <w:rPr>
          <w:sz w:val="24"/>
          <w:szCs w:val="24"/>
        </w:rPr>
        <w:t>）标题，如</w:t>
      </w:r>
      <w:r>
        <w:rPr>
          <w:sz w:val="24"/>
          <w:szCs w:val="24"/>
        </w:rPr>
        <w:t>“</w:t>
      </w:r>
      <w:r>
        <w:rPr>
          <w:sz w:val="24"/>
          <w:szCs w:val="24"/>
        </w:rPr>
        <w:t>评价证书</w:t>
      </w:r>
      <w:r>
        <w:rPr>
          <w:sz w:val="24"/>
          <w:szCs w:val="24"/>
        </w:rPr>
        <w:t>”</w:t>
      </w:r>
      <w:r>
        <w:rPr>
          <w:sz w:val="24"/>
          <w:szCs w:val="24"/>
        </w:rPr>
        <w:t>；</w:t>
      </w:r>
    </w:p>
    <w:p w14:paraId="4E7EF1F5" w14:textId="77777777" w:rsidR="00B03784" w:rsidRDefault="00000000" w:rsidP="008713DA">
      <w:pPr>
        <w:snapToGrid w:val="0"/>
        <w:spacing w:line="360" w:lineRule="auto"/>
        <w:ind w:firstLineChars="200" w:firstLine="480"/>
        <w:jc w:val="left"/>
        <w:rPr>
          <w:sz w:val="24"/>
          <w:szCs w:val="24"/>
        </w:rPr>
      </w:pPr>
      <w:r>
        <w:rPr>
          <w:sz w:val="24"/>
          <w:szCs w:val="24"/>
        </w:rPr>
        <w:t>b</w:t>
      </w:r>
      <w:r>
        <w:rPr>
          <w:sz w:val="24"/>
          <w:szCs w:val="24"/>
        </w:rPr>
        <w:t>）实验室名称和地址；</w:t>
      </w:r>
    </w:p>
    <w:p w14:paraId="771532D2" w14:textId="77777777" w:rsidR="00B03784" w:rsidRDefault="00000000" w:rsidP="008713DA">
      <w:pPr>
        <w:snapToGrid w:val="0"/>
        <w:spacing w:line="360" w:lineRule="auto"/>
        <w:ind w:firstLineChars="200" w:firstLine="480"/>
        <w:jc w:val="left"/>
        <w:rPr>
          <w:sz w:val="24"/>
          <w:szCs w:val="24"/>
        </w:rPr>
      </w:pPr>
      <w:r>
        <w:rPr>
          <w:sz w:val="24"/>
          <w:szCs w:val="24"/>
        </w:rPr>
        <w:t>c</w:t>
      </w:r>
      <w:r>
        <w:rPr>
          <w:sz w:val="24"/>
          <w:szCs w:val="24"/>
        </w:rPr>
        <w:t>）进行评价的地点（如果与实验室的地址不同）；</w:t>
      </w:r>
    </w:p>
    <w:p w14:paraId="034B94EF" w14:textId="77777777" w:rsidR="00B03784" w:rsidRDefault="00000000" w:rsidP="008713DA">
      <w:pPr>
        <w:snapToGrid w:val="0"/>
        <w:spacing w:line="360" w:lineRule="auto"/>
        <w:ind w:firstLineChars="200" w:firstLine="480"/>
        <w:jc w:val="left"/>
        <w:rPr>
          <w:sz w:val="24"/>
          <w:szCs w:val="24"/>
        </w:rPr>
      </w:pPr>
      <w:r>
        <w:rPr>
          <w:sz w:val="24"/>
          <w:szCs w:val="24"/>
        </w:rPr>
        <w:t>d</w:t>
      </w:r>
      <w:r>
        <w:rPr>
          <w:sz w:val="24"/>
          <w:szCs w:val="24"/>
        </w:rPr>
        <w:t>）证书或报告的唯一性标识（如编号），每页及总页数的标识；</w:t>
      </w:r>
    </w:p>
    <w:p w14:paraId="059D4502" w14:textId="77777777" w:rsidR="00B03784" w:rsidRDefault="00000000" w:rsidP="008713DA">
      <w:pPr>
        <w:snapToGrid w:val="0"/>
        <w:spacing w:line="360" w:lineRule="auto"/>
        <w:ind w:firstLineChars="200" w:firstLine="480"/>
        <w:jc w:val="left"/>
        <w:rPr>
          <w:sz w:val="24"/>
          <w:szCs w:val="24"/>
        </w:rPr>
      </w:pPr>
      <w:r>
        <w:rPr>
          <w:sz w:val="24"/>
          <w:szCs w:val="24"/>
        </w:rPr>
        <w:t>e</w:t>
      </w:r>
      <w:r>
        <w:rPr>
          <w:sz w:val="24"/>
          <w:szCs w:val="24"/>
        </w:rPr>
        <w:t>）客户的名称和地址；</w:t>
      </w:r>
    </w:p>
    <w:p w14:paraId="7D6D0955" w14:textId="77777777" w:rsidR="00B03784" w:rsidRDefault="00000000" w:rsidP="008713DA">
      <w:pPr>
        <w:snapToGrid w:val="0"/>
        <w:spacing w:line="360" w:lineRule="auto"/>
        <w:ind w:firstLineChars="200" w:firstLine="480"/>
        <w:jc w:val="left"/>
        <w:rPr>
          <w:sz w:val="24"/>
          <w:szCs w:val="24"/>
        </w:rPr>
      </w:pPr>
      <w:r>
        <w:rPr>
          <w:sz w:val="24"/>
          <w:szCs w:val="24"/>
        </w:rPr>
        <w:t>f</w:t>
      </w:r>
      <w:r>
        <w:rPr>
          <w:sz w:val="24"/>
          <w:szCs w:val="24"/>
        </w:rPr>
        <w:t>）被评价系统的描述和明确标识；</w:t>
      </w:r>
    </w:p>
    <w:p w14:paraId="5B0C0E22" w14:textId="77777777" w:rsidR="00B03784" w:rsidRDefault="00000000" w:rsidP="008713DA">
      <w:pPr>
        <w:snapToGrid w:val="0"/>
        <w:spacing w:line="360" w:lineRule="auto"/>
        <w:ind w:firstLineChars="200" w:firstLine="480"/>
        <w:jc w:val="left"/>
        <w:rPr>
          <w:sz w:val="24"/>
          <w:szCs w:val="24"/>
        </w:rPr>
      </w:pPr>
      <w:r>
        <w:rPr>
          <w:sz w:val="24"/>
          <w:szCs w:val="24"/>
        </w:rPr>
        <w:t>g</w:t>
      </w:r>
      <w:r>
        <w:rPr>
          <w:sz w:val="24"/>
          <w:szCs w:val="24"/>
        </w:rPr>
        <w:t>）进行评价的日期；</w:t>
      </w:r>
    </w:p>
    <w:p w14:paraId="72FB274F" w14:textId="77777777" w:rsidR="00B03784" w:rsidRDefault="00000000" w:rsidP="008713DA">
      <w:pPr>
        <w:snapToGrid w:val="0"/>
        <w:spacing w:line="360" w:lineRule="auto"/>
        <w:ind w:firstLineChars="200" w:firstLine="480"/>
        <w:jc w:val="left"/>
        <w:rPr>
          <w:sz w:val="24"/>
          <w:szCs w:val="24"/>
        </w:rPr>
      </w:pPr>
      <w:r>
        <w:rPr>
          <w:sz w:val="24"/>
          <w:szCs w:val="24"/>
        </w:rPr>
        <w:t>h</w:t>
      </w:r>
      <w:r>
        <w:rPr>
          <w:sz w:val="24"/>
          <w:szCs w:val="24"/>
        </w:rPr>
        <w:t>）对校准所依据的技术规范的标识，包括名称及代号；</w:t>
      </w:r>
    </w:p>
    <w:p w14:paraId="282000B4" w14:textId="77777777" w:rsidR="00B03784" w:rsidRDefault="00000000" w:rsidP="008713DA">
      <w:pPr>
        <w:snapToGrid w:val="0"/>
        <w:spacing w:line="360" w:lineRule="auto"/>
        <w:ind w:firstLineChars="200" w:firstLine="480"/>
        <w:jc w:val="left"/>
        <w:rPr>
          <w:sz w:val="24"/>
          <w:szCs w:val="24"/>
        </w:rPr>
      </w:pPr>
      <w:r>
        <w:rPr>
          <w:sz w:val="24"/>
          <w:szCs w:val="24"/>
        </w:rPr>
        <w:t>i</w:t>
      </w:r>
      <w:r>
        <w:rPr>
          <w:sz w:val="24"/>
          <w:szCs w:val="24"/>
        </w:rPr>
        <w:t>）本次评价使用的标准数据集的</w:t>
      </w:r>
      <w:r>
        <w:rPr>
          <w:sz w:val="24"/>
          <w:szCs w:val="24"/>
        </w:rPr>
        <w:t>MD5</w:t>
      </w:r>
      <w:r>
        <w:rPr>
          <w:sz w:val="24"/>
          <w:szCs w:val="24"/>
        </w:rPr>
        <w:t>码；</w:t>
      </w:r>
    </w:p>
    <w:p w14:paraId="0252D7DE" w14:textId="35129DED" w:rsidR="00B03784" w:rsidRDefault="00000000" w:rsidP="008713DA">
      <w:pPr>
        <w:snapToGrid w:val="0"/>
        <w:spacing w:line="360" w:lineRule="auto"/>
        <w:ind w:firstLineChars="200" w:firstLine="480"/>
        <w:jc w:val="left"/>
        <w:rPr>
          <w:sz w:val="24"/>
          <w:szCs w:val="24"/>
        </w:rPr>
      </w:pPr>
      <w:r>
        <w:rPr>
          <w:sz w:val="24"/>
          <w:szCs w:val="24"/>
        </w:rPr>
        <w:t xml:space="preserve">j) </w:t>
      </w:r>
      <w:r>
        <w:rPr>
          <w:sz w:val="24"/>
          <w:szCs w:val="24"/>
        </w:rPr>
        <w:t>评价结果说明</w:t>
      </w:r>
      <w:r w:rsidR="00E06245">
        <w:rPr>
          <w:rFonts w:hint="eastAsia"/>
          <w:sz w:val="24"/>
          <w:szCs w:val="24"/>
        </w:rPr>
        <w:t>；</w:t>
      </w:r>
    </w:p>
    <w:p w14:paraId="34DE6755" w14:textId="77777777" w:rsidR="00B03784" w:rsidRDefault="00000000" w:rsidP="008713DA">
      <w:pPr>
        <w:snapToGrid w:val="0"/>
        <w:spacing w:line="360" w:lineRule="auto"/>
        <w:ind w:firstLineChars="200" w:firstLine="480"/>
        <w:jc w:val="left"/>
        <w:rPr>
          <w:sz w:val="24"/>
          <w:szCs w:val="24"/>
        </w:rPr>
      </w:pPr>
      <w:r>
        <w:rPr>
          <w:sz w:val="24"/>
          <w:szCs w:val="24"/>
        </w:rPr>
        <w:t xml:space="preserve">k) </w:t>
      </w:r>
      <w:r>
        <w:rPr>
          <w:sz w:val="24"/>
          <w:szCs w:val="24"/>
        </w:rPr>
        <w:t>评价证书或报告签发人的签名、职务或等效标识；</w:t>
      </w:r>
    </w:p>
    <w:p w14:paraId="532EEF82" w14:textId="77777777" w:rsidR="00B03784" w:rsidRDefault="00000000" w:rsidP="008713DA">
      <w:pPr>
        <w:snapToGrid w:val="0"/>
        <w:spacing w:line="360" w:lineRule="auto"/>
        <w:ind w:firstLineChars="200" w:firstLine="480"/>
        <w:jc w:val="left"/>
        <w:rPr>
          <w:sz w:val="24"/>
          <w:szCs w:val="24"/>
        </w:rPr>
      </w:pPr>
      <w:r>
        <w:rPr>
          <w:sz w:val="24"/>
          <w:szCs w:val="24"/>
        </w:rPr>
        <w:t xml:space="preserve">l) </w:t>
      </w:r>
      <w:r>
        <w:rPr>
          <w:sz w:val="24"/>
          <w:szCs w:val="24"/>
        </w:rPr>
        <w:t>评价结果仅对被评价对象有效的声明；</w:t>
      </w:r>
    </w:p>
    <w:p w14:paraId="4AA740F1" w14:textId="77777777" w:rsidR="00B03784" w:rsidRDefault="00000000" w:rsidP="008713DA">
      <w:pPr>
        <w:snapToGrid w:val="0"/>
        <w:spacing w:line="360" w:lineRule="auto"/>
        <w:ind w:firstLineChars="200" w:firstLine="480"/>
        <w:jc w:val="left"/>
        <w:rPr>
          <w:sz w:val="24"/>
          <w:szCs w:val="24"/>
        </w:rPr>
      </w:pPr>
      <w:r>
        <w:rPr>
          <w:sz w:val="24"/>
          <w:szCs w:val="24"/>
        </w:rPr>
        <w:lastRenderedPageBreak/>
        <w:t xml:space="preserve">m) </w:t>
      </w:r>
      <w:r>
        <w:rPr>
          <w:sz w:val="24"/>
          <w:szCs w:val="24"/>
        </w:rPr>
        <w:t>未经实验室书面批准，不得部分复制证书或报告的声明。</w:t>
      </w:r>
    </w:p>
    <w:p w14:paraId="0D733AEA" w14:textId="28AAEE20" w:rsidR="00B03784" w:rsidRDefault="00000000" w:rsidP="008713DA">
      <w:pPr>
        <w:snapToGrid w:val="0"/>
        <w:spacing w:line="360" w:lineRule="auto"/>
        <w:ind w:firstLineChars="200" w:firstLine="480"/>
        <w:jc w:val="left"/>
      </w:pPr>
      <w:r>
        <w:rPr>
          <w:sz w:val="24"/>
        </w:rPr>
        <w:t>评价结果原始记录格式见附录</w:t>
      </w:r>
      <w:r w:rsidR="004252C9">
        <w:rPr>
          <w:rFonts w:hint="eastAsia"/>
          <w:sz w:val="24"/>
        </w:rPr>
        <w:t>C</w:t>
      </w:r>
      <w:r>
        <w:rPr>
          <w:sz w:val="24"/>
        </w:rPr>
        <w:t>，评价证书内页格式见附录</w:t>
      </w:r>
      <w:r w:rsidR="004252C9">
        <w:rPr>
          <w:rFonts w:hint="eastAsia"/>
          <w:sz w:val="24"/>
        </w:rPr>
        <w:t>D</w:t>
      </w:r>
      <w:r w:rsidR="00E06245">
        <w:rPr>
          <w:rFonts w:hint="eastAsia"/>
          <w:sz w:val="24"/>
        </w:rPr>
        <w:t>、</w:t>
      </w:r>
      <w:r w:rsidR="00E06245">
        <w:rPr>
          <w:sz w:val="24"/>
        </w:rPr>
        <w:t>评价证书</w:t>
      </w:r>
      <w:r w:rsidR="00E06245">
        <w:rPr>
          <w:rFonts w:hint="eastAsia"/>
          <w:sz w:val="24"/>
        </w:rPr>
        <w:t>数据</w:t>
      </w:r>
      <w:r w:rsidR="00E06245">
        <w:rPr>
          <w:sz w:val="24"/>
        </w:rPr>
        <w:t>页格式见附录</w:t>
      </w:r>
      <w:r w:rsidR="004252C9">
        <w:rPr>
          <w:rFonts w:hint="eastAsia"/>
          <w:sz w:val="24"/>
        </w:rPr>
        <w:t>E</w:t>
      </w:r>
      <w:r>
        <w:rPr>
          <w:sz w:val="24"/>
        </w:rPr>
        <w:t>。</w:t>
      </w:r>
    </w:p>
    <w:p w14:paraId="18A7E2ED" w14:textId="77777777" w:rsidR="00B03784" w:rsidRDefault="00000000" w:rsidP="008713DA">
      <w:pPr>
        <w:pStyle w:val="1"/>
        <w:spacing w:beforeLines="0" w:before="0" w:afterLines="0" w:after="0"/>
        <w:ind w:left="0" w:firstLine="0"/>
        <w:rPr>
          <w:rFonts w:ascii="Times New Roman"/>
          <w:color w:val="auto"/>
        </w:rPr>
      </w:pPr>
      <w:bookmarkStart w:id="95" w:name="_Toc236990705"/>
      <w:bookmarkStart w:id="96" w:name="_Toc237022024"/>
      <w:r>
        <w:rPr>
          <w:rFonts w:ascii="Times New Roman"/>
          <w:color w:val="auto"/>
        </w:rPr>
        <w:t>复校时间间隔</w:t>
      </w:r>
      <w:bookmarkEnd w:id="95"/>
      <w:bookmarkEnd w:id="96"/>
    </w:p>
    <w:p w14:paraId="2EEEDBE0" w14:textId="77777777" w:rsidR="00665A82" w:rsidRDefault="00000000" w:rsidP="008713DA">
      <w:pPr>
        <w:snapToGrid w:val="0"/>
        <w:spacing w:line="360" w:lineRule="auto"/>
        <w:ind w:firstLineChars="200" w:firstLine="480"/>
        <w:jc w:val="left"/>
        <w:rPr>
          <w:sz w:val="24"/>
          <w:szCs w:val="24"/>
        </w:rPr>
        <w:sectPr w:rsidR="00665A82">
          <w:headerReference w:type="default" r:id="rId18"/>
          <w:footerReference w:type="default" r:id="rId19"/>
          <w:pgSz w:w="11906" w:h="16838"/>
          <w:pgMar w:top="1985" w:right="1134" w:bottom="1418" w:left="1418" w:header="1418" w:footer="1304" w:gutter="0"/>
          <w:pgNumType w:start="1"/>
          <w:cols w:space="720"/>
          <w:docGrid w:type="lines" w:linePitch="312"/>
        </w:sectPr>
      </w:pPr>
      <w:r>
        <w:rPr>
          <w:sz w:val="24"/>
          <w:szCs w:val="24"/>
        </w:rPr>
        <w:t>误差在线评估系统中误差在线评估算法</w:t>
      </w:r>
      <w:r>
        <w:rPr>
          <w:rFonts w:hint="eastAsia"/>
          <w:sz w:val="24"/>
          <w:szCs w:val="24"/>
        </w:rPr>
        <w:t>软件</w:t>
      </w:r>
      <w:r>
        <w:rPr>
          <w:sz w:val="24"/>
          <w:szCs w:val="24"/>
        </w:rPr>
        <w:t>模块更新时，或者系统声明了新的能力时，系统需要重新评价。</w:t>
      </w:r>
    </w:p>
    <w:p w14:paraId="78002779" w14:textId="1AC71183" w:rsidR="008518B7" w:rsidRDefault="008518B7" w:rsidP="008713DA">
      <w:pPr>
        <w:pStyle w:val="1"/>
        <w:numPr>
          <w:ilvl w:val="0"/>
          <w:numId w:val="0"/>
        </w:numPr>
        <w:spacing w:beforeLines="0" w:before="0" w:afterLines="0" w:after="0"/>
        <w:rPr>
          <w:rFonts w:ascii="Times New Roman"/>
          <w:color w:val="auto"/>
        </w:rPr>
      </w:pPr>
      <w:bookmarkStart w:id="97" w:name="_Toc237022025"/>
      <w:bookmarkStart w:id="98" w:name="_Toc236990706"/>
      <w:r>
        <w:rPr>
          <w:rFonts w:ascii="Times New Roman"/>
          <w:color w:val="auto"/>
        </w:rPr>
        <w:lastRenderedPageBreak/>
        <w:t>附录</w:t>
      </w:r>
      <w:r>
        <w:rPr>
          <w:rFonts w:ascii="Times New Roman"/>
          <w:color w:val="auto"/>
        </w:rPr>
        <w:t xml:space="preserve">A </w:t>
      </w:r>
      <w:r w:rsidR="009F5481" w:rsidRPr="009F5481">
        <w:rPr>
          <w:rFonts w:ascii="Times New Roman" w:hint="eastAsia"/>
          <w:color w:val="auto"/>
        </w:rPr>
        <w:t>误差在线评估算法</w:t>
      </w:r>
      <w:r w:rsidR="009F5481">
        <w:rPr>
          <w:rFonts w:ascii="Times New Roman" w:hint="eastAsia"/>
          <w:color w:val="auto"/>
        </w:rPr>
        <w:t>简介</w:t>
      </w:r>
      <w:bookmarkEnd w:id="97"/>
    </w:p>
    <w:p w14:paraId="5B27CE68" w14:textId="5A245C0C" w:rsidR="00F71177" w:rsidRDefault="00F71177" w:rsidP="008713DA">
      <w:pPr>
        <w:pStyle w:val="074"/>
        <w:snapToGrid w:val="0"/>
        <w:spacing w:line="360" w:lineRule="auto"/>
        <w:ind w:firstLine="0"/>
        <w:rPr>
          <w:rFonts w:cs="Times New Roman"/>
          <w:sz w:val="24"/>
          <w:szCs w:val="24"/>
        </w:rPr>
      </w:pPr>
      <w:r>
        <w:rPr>
          <w:rFonts w:cs="Times New Roman" w:hint="eastAsia"/>
          <w:sz w:val="24"/>
          <w:szCs w:val="24"/>
        </w:rPr>
        <w:t>（</w:t>
      </w:r>
      <w:r w:rsidR="0008090F">
        <w:rPr>
          <w:rFonts w:cs="Times New Roman" w:hint="eastAsia"/>
          <w:sz w:val="24"/>
          <w:szCs w:val="24"/>
        </w:rPr>
        <w:t>1</w:t>
      </w:r>
      <w:r>
        <w:rPr>
          <w:rFonts w:cs="Times New Roman" w:hint="eastAsia"/>
          <w:sz w:val="24"/>
          <w:szCs w:val="24"/>
        </w:rPr>
        <w:t>）测量数据</w:t>
      </w:r>
    </w:p>
    <w:p w14:paraId="212650DD" w14:textId="77777777" w:rsidR="00F71177" w:rsidRDefault="00F71177" w:rsidP="008713DA">
      <w:pPr>
        <w:pStyle w:val="074"/>
        <w:snapToGrid w:val="0"/>
        <w:spacing w:line="360" w:lineRule="auto"/>
        <w:ind w:firstLineChars="200" w:firstLine="480"/>
        <w:rPr>
          <w:rFonts w:cs="Times New Roman"/>
          <w:sz w:val="24"/>
          <w:szCs w:val="24"/>
        </w:rPr>
      </w:pPr>
      <w:r>
        <w:rPr>
          <w:rFonts w:cs="Times New Roman"/>
          <w:sz w:val="24"/>
          <w:szCs w:val="24"/>
        </w:rPr>
        <w:t>总表和分表的电能测量值是电能累计值，即到某一时刻为止电能表的总电能测量值。总表和分表的电能测量值有一定的测量分辨力，通常为</w:t>
      </w:r>
      <w:r>
        <w:rPr>
          <w:rFonts w:cs="Times New Roman"/>
          <w:sz w:val="24"/>
          <w:szCs w:val="24"/>
        </w:rPr>
        <w:t>0.01 kWh</w:t>
      </w:r>
      <w:r>
        <w:rPr>
          <w:rFonts w:cs="Times New Roman"/>
          <w:sz w:val="24"/>
          <w:szCs w:val="24"/>
        </w:rPr>
        <w:t>。总表通常安装在互感器二次侧，设</w:t>
      </w:r>
      <w:r>
        <w:rPr>
          <w:rFonts w:cs="Times New Roman" w:hint="eastAsia"/>
          <w:sz w:val="24"/>
          <w:szCs w:val="24"/>
        </w:rPr>
        <w:t>其</w:t>
      </w:r>
      <w:r>
        <w:rPr>
          <w:rFonts w:cs="Times New Roman"/>
          <w:sz w:val="24"/>
          <w:szCs w:val="24"/>
        </w:rPr>
        <w:t>综合倍率为</w:t>
      </w:r>
      <w:r>
        <w:rPr>
          <w:rFonts w:cs="Times New Roman"/>
          <w:i/>
          <w:iCs/>
          <w:sz w:val="24"/>
          <w:szCs w:val="24"/>
        </w:rPr>
        <w:t>k</w:t>
      </w:r>
      <w:r>
        <w:rPr>
          <w:rFonts w:cs="Times New Roman"/>
          <w:sz w:val="24"/>
          <w:szCs w:val="24"/>
        </w:rPr>
        <w:t>，</w:t>
      </w:r>
      <w:r>
        <w:rPr>
          <w:rFonts w:cs="Times New Roman" w:hint="eastAsia"/>
          <w:sz w:val="24"/>
          <w:szCs w:val="24"/>
        </w:rPr>
        <w:t>则</w:t>
      </w:r>
      <w:r>
        <w:rPr>
          <w:rFonts w:cs="Times New Roman"/>
          <w:sz w:val="24"/>
          <w:szCs w:val="24"/>
        </w:rPr>
        <w:t>总表电能测量值乘以</w:t>
      </w:r>
      <w:r>
        <w:rPr>
          <w:rFonts w:cs="Times New Roman"/>
          <w:i/>
          <w:iCs/>
          <w:sz w:val="24"/>
          <w:szCs w:val="24"/>
        </w:rPr>
        <w:t>k</w:t>
      </w:r>
      <w:r>
        <w:rPr>
          <w:rFonts w:cs="Times New Roman"/>
          <w:sz w:val="24"/>
          <w:szCs w:val="24"/>
        </w:rPr>
        <w:t>为一次侧电能测量值</w:t>
      </w:r>
      <w:r>
        <w:rPr>
          <w:rFonts w:cs="Times New Roman" w:hint="eastAsia"/>
          <w:sz w:val="24"/>
          <w:szCs w:val="24"/>
        </w:rPr>
        <w:t>。</w:t>
      </w:r>
    </w:p>
    <w:p w14:paraId="55F8E309" w14:textId="77777777" w:rsidR="00F71177" w:rsidRDefault="00F71177" w:rsidP="008713DA">
      <w:pPr>
        <w:snapToGrid w:val="0"/>
        <w:spacing w:line="360" w:lineRule="auto"/>
        <w:ind w:firstLineChars="200" w:firstLine="480"/>
        <w:rPr>
          <w:sz w:val="24"/>
          <w:szCs w:val="24"/>
        </w:rPr>
      </w:pPr>
      <w:r>
        <w:rPr>
          <w:sz w:val="24"/>
          <w:szCs w:val="24"/>
        </w:rPr>
        <w:t>设某个真实台区中各分表的累积电能测量值矩阵为</w:t>
      </w:r>
      <m:oMath>
        <m:r>
          <m:rPr>
            <m:sty m:val="bi"/>
          </m:rPr>
          <w:rPr>
            <w:rFonts w:ascii="Cambria Math" w:hAnsi="Cambria Math" w:cs="Cambria Math"/>
            <w:sz w:val="24"/>
            <w:szCs w:val="24"/>
          </w:rPr>
          <m:t>Φ</m:t>
        </m:r>
      </m:oMath>
      <w:r>
        <w:rPr>
          <w:sz w:val="24"/>
          <w:szCs w:val="24"/>
        </w:rPr>
        <w:t>，总表的测量值向量为</w:t>
      </w:r>
      <m:oMath>
        <m:r>
          <m:rPr>
            <m:sty m:val="bi"/>
          </m:rPr>
          <w:rPr>
            <w:rFonts w:ascii="Cambria Math" w:hAnsi="Cambria Math"/>
            <w:sz w:val="24"/>
            <w:szCs w:val="24"/>
          </w:rPr>
          <m:t>γ</m:t>
        </m:r>
      </m:oMath>
      <w:r>
        <w:rPr>
          <w:sz w:val="24"/>
          <w:szCs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F71177" w14:paraId="45E8612C" w14:textId="77777777" w:rsidTr="003332B9">
        <w:trPr>
          <w:cantSplit/>
          <w:jc w:val="center"/>
        </w:trPr>
        <w:tc>
          <w:tcPr>
            <w:tcW w:w="500" w:type="dxa"/>
            <w:vAlign w:val="center"/>
          </w:tcPr>
          <w:p w14:paraId="482AA550" w14:textId="77777777" w:rsidR="00F71177" w:rsidRDefault="00F71177" w:rsidP="008713DA">
            <w:pPr>
              <w:pStyle w:val="074"/>
              <w:snapToGrid w:val="0"/>
              <w:spacing w:line="360" w:lineRule="auto"/>
              <w:ind w:firstLine="0"/>
              <w:jc w:val="center"/>
              <w:rPr>
                <w:sz w:val="24"/>
                <w:szCs w:val="24"/>
              </w:rPr>
            </w:pPr>
          </w:p>
        </w:tc>
        <w:tc>
          <w:tcPr>
            <w:tcW w:w="7800" w:type="dxa"/>
            <w:vAlign w:val="center"/>
          </w:tcPr>
          <w:p w14:paraId="2714CE1F" w14:textId="77777777" w:rsidR="00F71177" w:rsidRDefault="00F71177" w:rsidP="008713DA">
            <w:pPr>
              <w:pStyle w:val="074"/>
              <w:snapToGrid w:val="0"/>
              <w:spacing w:line="360" w:lineRule="auto"/>
              <w:ind w:firstLine="0"/>
              <w:jc w:val="center"/>
              <w:rPr>
                <w:sz w:val="24"/>
                <w:szCs w:val="24"/>
              </w:rPr>
            </w:pPr>
            <m:oMathPara>
              <m:oMathParaPr>
                <m:jc m:val="center"/>
              </m:oMathParaPr>
              <m:oMath>
                <m:r>
                  <m:rPr>
                    <m:sty m:val="bi"/>
                  </m:rPr>
                  <w:rPr>
                    <w:rFonts w:ascii="Cambria Math" w:hAnsi="Cambria Math" w:cs="Cambria Math"/>
                    <w:sz w:val="24"/>
                    <w:szCs w:val="24"/>
                  </w:rPr>
                  <m:t>Φ</m:t>
                </m:r>
                <m:r>
                  <m:rPr>
                    <m:sty m:val="p"/>
                  </m:rPr>
                  <w:rPr>
                    <w:rFonts w:ascii="Cambria Math" w:hAnsi="Cambria Math" w:cs="Cambria Math"/>
                    <w:sz w:val="24"/>
                    <w:szCs w:val="24"/>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01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0n</m:t>
                              </m:r>
                            </m:sub>
                          </m:sSub>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m1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mn</m:t>
                              </m:r>
                            </m:sub>
                          </m:sSub>
                        </m:e>
                      </m:mr>
                    </m:m>
                  </m:e>
                </m:d>
                <m:r>
                  <m:rPr>
                    <m:sty m:val="p"/>
                  </m:rPr>
                  <w:rPr>
                    <w:rFonts w:ascii="Cambria Math" w:hAnsi="Cambria Math" w:cs="Cambria Math"/>
                    <w:sz w:val="24"/>
                    <w:szCs w:val="24"/>
                  </w:rPr>
                  <m:t>,</m:t>
                </m:r>
                <m:r>
                  <w:rPr>
                    <w:rFonts w:ascii="Cambria Math" w:hAnsi="Cambria Math" w:cs="Cambria Math"/>
                    <w:sz w:val="24"/>
                    <w:szCs w:val="24"/>
                  </w:rPr>
                  <m:t>  </m:t>
                </m:r>
                <m:r>
                  <m:rPr>
                    <m:sty m:val="bi"/>
                  </m:rPr>
                  <w:rPr>
                    <w:rFonts w:ascii="Cambria Math" w:hAnsi="Cambria Math" w:cs="Cambria Math"/>
                    <w:sz w:val="24"/>
                    <w:szCs w:val="24"/>
                  </w:rPr>
                  <m:t>γ</m:t>
                </m:r>
                <m:r>
                  <m:rPr>
                    <m:sty m:val="p"/>
                  </m:rPr>
                  <w:rPr>
                    <w:rFonts w:ascii="Cambria Math" w:hAnsi="Cambria Math" w:cs="Cambria Math"/>
                    <w:sz w:val="24"/>
                    <w:szCs w:val="24"/>
                  </w:rPr>
                  <m:t>=</m:t>
                </m:r>
                <m:d>
                  <m:dPr>
                    <m:begChr m:val="["/>
                    <m:endChr m:val="]"/>
                    <m:ctrlPr>
                      <w:rPr>
                        <w:rFonts w:ascii="Cambria Math" w:hAnsi="Cambria Math"/>
                      </w:rPr>
                    </m:ctrlPr>
                  </m:dPr>
                  <m:e>
                    <m:m>
                      <m:mPr>
                        <m:plcHide m:val="1"/>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cs="Cambria Math"/>
                                  <w:sz w:val="24"/>
                                  <w:szCs w:val="24"/>
                                </w:rPr>
                                <m:t>γ</m:t>
                              </m:r>
                            </m:e>
                            <m:sub>
                              <m:r>
                                <w:rPr>
                                  <w:rFonts w:ascii="Cambria Math" w:hAnsi="Cambria Math" w:cs="Cambria Math"/>
                                  <w:sz w:val="24"/>
                                  <w:szCs w:val="24"/>
                                </w:rPr>
                                <m:t>0</m:t>
                              </m:r>
                            </m:sub>
                          </m:sSub>
                        </m:e>
                      </m:mr>
                      <m:mr>
                        <m:e>
                          <m:r>
                            <m:rPr>
                              <m:sty m:val="p"/>
                            </m:rPr>
                            <w:rPr>
                              <w:rFonts w:ascii="Cambria Math" w:hAnsi="Cambria Math" w:cs="Cambria Math"/>
                              <w:sz w:val="24"/>
                              <w:szCs w:val="24"/>
                            </w:rPr>
                            <m:t>⋮</m:t>
                          </m:r>
                        </m:e>
                      </m:mr>
                      <m:mr>
                        <m:e>
                          <m:sSub>
                            <m:sSubPr>
                              <m:ctrlPr>
                                <w:rPr>
                                  <w:rFonts w:ascii="Cambria Math" w:hAnsi="Cambria Math"/>
                                </w:rPr>
                              </m:ctrlPr>
                            </m:sSubPr>
                            <m:e>
                              <m:r>
                                <w:rPr>
                                  <w:rFonts w:ascii="Cambria Math" w:hAnsi="Cambria Math" w:cs="Cambria Math"/>
                                  <w:sz w:val="24"/>
                                  <w:szCs w:val="24"/>
                                </w:rPr>
                                <m:t>γ</m:t>
                              </m:r>
                            </m:e>
                            <m:sub>
                              <m:r>
                                <w:rPr>
                                  <w:rFonts w:ascii="Cambria Math" w:hAnsi="Cambria Math" w:cs="Cambria Math"/>
                                  <w:sz w:val="24"/>
                                  <w:szCs w:val="24"/>
                                </w:rPr>
                                <m:t>m</m:t>
                              </m:r>
                            </m:sub>
                          </m:sSub>
                        </m:e>
                      </m:mr>
                    </m:m>
                  </m:e>
                </m:d>
              </m:oMath>
            </m:oMathPara>
          </w:p>
        </w:tc>
        <w:tc>
          <w:tcPr>
            <w:tcW w:w="1050" w:type="dxa"/>
            <w:noWrap/>
            <w:vAlign w:val="center"/>
          </w:tcPr>
          <w:p w14:paraId="64344FDB" w14:textId="2A29D0CD" w:rsidR="00F71177" w:rsidRDefault="00F71177" w:rsidP="008713DA">
            <w:pPr>
              <w:pStyle w:val="074"/>
              <w:snapToGrid w:val="0"/>
              <w:spacing w:line="360" w:lineRule="auto"/>
              <w:ind w:firstLine="0"/>
              <w:jc w:val="right"/>
              <w:rPr>
                <w:sz w:val="24"/>
                <w:szCs w:val="24"/>
              </w:rPr>
            </w:pPr>
            <w:r>
              <w:rPr>
                <w:rFonts w:cs="Times New Roman" w:hint="eastAsia"/>
                <w:sz w:val="24"/>
                <w:szCs w:val="24"/>
              </w:rPr>
              <w:t>（</w:t>
            </w:r>
            <w:bookmarkStart w:id="99" w:name="Eq_001"/>
            <w:r>
              <w:rPr>
                <w:rFonts w:cs="Times New Roman"/>
                <w:noProof/>
                <w:sz w:val="24"/>
                <w:szCs w:val="24"/>
              </w:rPr>
              <w:t>A.</w:t>
            </w:r>
            <w:r>
              <w:rPr>
                <w:rFonts w:cs="Times New Roman"/>
                <w:sz w:val="24"/>
                <w:szCs w:val="24"/>
              </w:rPr>
              <w:fldChar w:fldCharType="begin"/>
            </w:r>
            <w:r>
              <w:rPr>
                <w:rFonts w:cs="Times New Roman"/>
                <w:sz w:val="24"/>
                <w:szCs w:val="24"/>
              </w:rPr>
              <w:instrText xml:space="preserve"> SEQ EquationAppendixA \* ARABIC </w:instrText>
            </w:r>
            <w:r>
              <w:rPr>
                <w:rFonts w:cs="Times New Roman"/>
                <w:sz w:val="24"/>
                <w:szCs w:val="24"/>
              </w:rPr>
              <w:fldChar w:fldCharType="separate"/>
            </w:r>
            <w:r w:rsidR="00EA166E">
              <w:rPr>
                <w:rFonts w:cs="Times New Roman"/>
                <w:noProof/>
                <w:sz w:val="24"/>
                <w:szCs w:val="24"/>
              </w:rPr>
              <w:t>1</w:t>
            </w:r>
            <w:r>
              <w:rPr>
                <w:rFonts w:cs="Times New Roman"/>
                <w:sz w:val="24"/>
                <w:szCs w:val="24"/>
              </w:rPr>
              <w:fldChar w:fldCharType="end"/>
            </w:r>
            <w:bookmarkEnd w:id="99"/>
            <w:r>
              <w:rPr>
                <w:rFonts w:cs="Times New Roman" w:hint="eastAsia"/>
                <w:sz w:val="24"/>
                <w:szCs w:val="24"/>
              </w:rPr>
              <w:t>）</w:t>
            </w:r>
          </w:p>
        </w:tc>
      </w:tr>
    </w:tbl>
    <w:p w14:paraId="7EE49BF0" w14:textId="77777777" w:rsidR="00F71177" w:rsidRDefault="00F71177" w:rsidP="008713DA">
      <w:pPr>
        <w:snapToGrid w:val="0"/>
        <w:spacing w:line="360" w:lineRule="auto"/>
        <w:rPr>
          <w:sz w:val="24"/>
          <w:szCs w:val="24"/>
        </w:rPr>
      </w:pPr>
      <w:r>
        <w:rPr>
          <w:sz w:val="24"/>
          <w:szCs w:val="24"/>
        </w:rPr>
        <w:t>其中</w:t>
      </w:r>
      <w:r>
        <w:rPr>
          <w:rFonts w:hint="eastAsia"/>
          <w:sz w:val="24"/>
          <w:szCs w:val="24"/>
        </w:rPr>
        <w:t>：</w:t>
      </w:r>
    </w:p>
    <w:p w14:paraId="233F46EB" w14:textId="77777777" w:rsidR="00F71177" w:rsidRDefault="00000000" w:rsidP="008713DA">
      <w:pPr>
        <w:snapToGrid w:val="0"/>
        <w:spacing w:line="360" w:lineRule="auto"/>
        <w:ind w:firstLineChars="200" w:firstLine="480"/>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ϕ</m:t>
            </m:r>
          </m:e>
          <m:sub>
            <m:r>
              <w:rPr>
                <w:rFonts w:ascii="Cambria Math" w:hAnsi="Cambria Math" w:cs="Cambria Math"/>
                <w:sz w:val="24"/>
                <w:szCs w:val="24"/>
              </w:rPr>
              <m:t>ij</m:t>
            </m:r>
          </m:sub>
        </m:sSub>
      </m:oMath>
      <w:r w:rsidR="00F71177">
        <w:rPr>
          <w:rFonts w:cs="宋体"/>
          <w:sz w:val="24"/>
          <w:szCs w:val="24"/>
        </w:rPr>
        <w:t>—</w:t>
      </w:r>
      <w:r w:rsidR="00F71177">
        <w:rPr>
          <w:sz w:val="24"/>
          <w:szCs w:val="24"/>
        </w:rPr>
        <w:t>第</w:t>
      </w:r>
      <w:r w:rsidR="00F71177">
        <w:rPr>
          <w:i/>
          <w:iCs/>
          <w:sz w:val="24"/>
          <w:szCs w:val="24"/>
        </w:rPr>
        <w:t>i</w:t>
      </w:r>
      <w:r w:rsidR="00F71177">
        <w:rPr>
          <w:sz w:val="24"/>
          <w:szCs w:val="24"/>
        </w:rPr>
        <w:t>个时刻第</w:t>
      </w:r>
      <w:r w:rsidR="00F71177">
        <w:rPr>
          <w:i/>
          <w:iCs/>
          <w:sz w:val="24"/>
          <w:szCs w:val="24"/>
        </w:rPr>
        <w:t>j</w:t>
      </w:r>
      <w:r w:rsidR="00F71177">
        <w:rPr>
          <w:sz w:val="24"/>
          <w:szCs w:val="24"/>
        </w:rPr>
        <w:t>块分表的累积电能量测量值，</w:t>
      </w:r>
      <w:r w:rsidR="00F71177">
        <w:rPr>
          <w:sz w:val="24"/>
          <w:szCs w:val="24"/>
        </w:rPr>
        <w:t>kWh</w:t>
      </w:r>
      <w:r w:rsidR="00F71177">
        <w:rPr>
          <w:sz w:val="24"/>
          <w:szCs w:val="24"/>
        </w:rPr>
        <w:t>；</w:t>
      </w:r>
    </w:p>
    <w:p w14:paraId="4D905B3E" w14:textId="77777777" w:rsidR="00F71177" w:rsidRDefault="00000000" w:rsidP="008713DA">
      <w:pPr>
        <w:snapToGrid w:val="0"/>
        <w:spacing w:line="360" w:lineRule="auto"/>
        <w:ind w:firstLineChars="200" w:firstLine="480"/>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γ</m:t>
            </m:r>
          </m:e>
          <m:sub>
            <m:r>
              <w:rPr>
                <w:rFonts w:ascii="Cambria Math" w:hAnsi="Cambria Math" w:cs="Cambria Math"/>
                <w:sz w:val="24"/>
                <w:szCs w:val="24"/>
              </w:rPr>
              <m:t>i</m:t>
            </m:r>
          </m:sub>
        </m:sSub>
      </m:oMath>
      <w:r w:rsidR="00F71177">
        <w:rPr>
          <w:rFonts w:cs="宋体"/>
          <w:sz w:val="24"/>
          <w:szCs w:val="24"/>
        </w:rPr>
        <w:t>—</w:t>
      </w:r>
      <w:r w:rsidR="00F71177">
        <w:rPr>
          <w:sz w:val="24"/>
          <w:szCs w:val="24"/>
        </w:rPr>
        <w:t>第</w:t>
      </w:r>
      <w:r w:rsidR="00F71177">
        <w:rPr>
          <w:i/>
          <w:iCs/>
          <w:sz w:val="24"/>
          <w:szCs w:val="24"/>
        </w:rPr>
        <w:t>i</w:t>
      </w:r>
      <w:r w:rsidR="00F71177">
        <w:rPr>
          <w:sz w:val="24"/>
          <w:szCs w:val="24"/>
        </w:rPr>
        <w:t>个时刻总表的累积电能量测量值，</w:t>
      </w:r>
      <w:r w:rsidR="00F71177">
        <w:rPr>
          <w:sz w:val="24"/>
          <w:szCs w:val="24"/>
        </w:rPr>
        <w:t>kWh</w:t>
      </w:r>
      <w:r w:rsidR="00F71177">
        <w:rPr>
          <w:sz w:val="24"/>
          <w:szCs w:val="24"/>
        </w:rPr>
        <w:t>；</w:t>
      </w:r>
    </w:p>
    <w:p w14:paraId="36094A5E" w14:textId="77777777" w:rsidR="00F71177" w:rsidRDefault="00F71177" w:rsidP="008713DA">
      <w:pPr>
        <w:snapToGrid w:val="0"/>
        <w:spacing w:line="360" w:lineRule="auto"/>
        <w:ind w:firstLineChars="200" w:firstLine="480"/>
        <w:rPr>
          <w:i/>
          <w:iCs/>
          <w:sz w:val="24"/>
          <w:szCs w:val="24"/>
        </w:rPr>
      </w:pPr>
      <w:r>
        <w:rPr>
          <w:i/>
          <w:iCs/>
          <w:sz w:val="24"/>
          <w:szCs w:val="24"/>
        </w:rPr>
        <w:t>n</w:t>
      </w:r>
      <w:r>
        <w:rPr>
          <w:rFonts w:cs="宋体"/>
          <w:sz w:val="24"/>
          <w:szCs w:val="24"/>
        </w:rPr>
        <w:t>—</w:t>
      </w:r>
      <w:r>
        <w:rPr>
          <w:sz w:val="24"/>
          <w:szCs w:val="24"/>
        </w:rPr>
        <w:t>台区分表数量，台。</w:t>
      </w:r>
    </w:p>
    <w:p w14:paraId="1D76C0C2" w14:textId="4A1411A0" w:rsidR="00F71177" w:rsidRDefault="00F71177" w:rsidP="008713DA">
      <w:pPr>
        <w:snapToGrid w:val="0"/>
        <w:spacing w:line="360" w:lineRule="auto"/>
        <w:ind w:firstLineChars="200" w:firstLine="480"/>
        <w:rPr>
          <w:sz w:val="24"/>
          <w:szCs w:val="24"/>
        </w:rPr>
      </w:pPr>
      <w:r>
        <w:rPr>
          <w:sz w:val="24"/>
          <w:szCs w:val="24"/>
        </w:rPr>
        <w:t>因为</w:t>
      </w:r>
      <m:oMath>
        <m:r>
          <m:rPr>
            <m:sty m:val="bi"/>
          </m:rPr>
          <w:rPr>
            <w:rFonts w:ascii="Cambria Math" w:hAnsi="Cambria Math" w:cs="Cambria Math"/>
            <w:sz w:val="24"/>
            <w:szCs w:val="24"/>
          </w:rPr>
          <m:t>Φ</m:t>
        </m:r>
      </m:oMath>
      <w:r>
        <w:rPr>
          <w:sz w:val="24"/>
          <w:szCs w:val="24"/>
        </w:rPr>
        <w:t>和</w:t>
      </w:r>
      <m:oMath>
        <m:r>
          <m:rPr>
            <m:sty m:val="bi"/>
          </m:rPr>
          <w:rPr>
            <w:rFonts w:ascii="Cambria Math" w:hAnsi="Cambria Math"/>
            <w:sz w:val="24"/>
            <w:szCs w:val="24"/>
          </w:rPr>
          <m:t>γ</m:t>
        </m:r>
      </m:oMath>
      <w:r>
        <w:rPr>
          <w:sz w:val="24"/>
          <w:szCs w:val="24"/>
        </w:rPr>
        <w:t>都是电能累积值，为了构建能量守恒方程，需要将相邻时刻的电能值差分，得到每一时段的分表电能测量值矩阵</w:t>
      </w:r>
      <m:oMath>
        <m:r>
          <m:rPr>
            <m:sty m:val="bi"/>
          </m:rPr>
          <w:rPr>
            <w:rFonts w:ascii="Cambria Math" w:hAnsi="Cambria Math" w:cs="Cambria Math"/>
            <w:sz w:val="24"/>
            <w:szCs w:val="24"/>
          </w:rPr>
          <m:t>Ψ</m:t>
        </m:r>
      </m:oMath>
      <w:r>
        <w:rPr>
          <w:sz w:val="24"/>
          <w:szCs w:val="24"/>
        </w:rPr>
        <w:t>和总表电能测量值向量</w:t>
      </w:r>
      <m:oMath>
        <m:r>
          <m:rPr>
            <m:sty m:val="bi"/>
          </m:rPr>
          <w:rPr>
            <w:rFonts w:ascii="Cambria Math" w:hAnsi="Cambria Math" w:cs="Cambria Math"/>
            <w:sz w:val="24"/>
            <w:szCs w:val="24"/>
          </w:rPr>
          <m:t>λ</m:t>
        </m:r>
      </m:oMath>
      <w:r>
        <w:rPr>
          <w:rFonts w:hint="eastAsia"/>
          <w:sz w:val="24"/>
          <w:szCs w:val="24"/>
        </w:rPr>
        <w:t>，</w:t>
      </w:r>
      <w:r>
        <w:rPr>
          <w:sz w:val="24"/>
          <w:szCs w:val="24"/>
        </w:rPr>
        <w:t>可按照公式（</w:t>
      </w:r>
      <w:r>
        <w:rPr>
          <w:sz w:val="24"/>
          <w:szCs w:val="24"/>
        </w:rPr>
        <w:fldChar w:fldCharType="begin"/>
      </w:r>
      <w:r>
        <w:rPr>
          <w:sz w:val="24"/>
          <w:szCs w:val="24"/>
        </w:rPr>
        <w:instrText xml:space="preserve"> REF Eq_002 \h  \* MERGEFORMAT </w:instrText>
      </w:r>
      <w:r>
        <w:rPr>
          <w:sz w:val="24"/>
          <w:szCs w:val="24"/>
        </w:rPr>
      </w:r>
      <w:r>
        <w:rPr>
          <w:sz w:val="24"/>
          <w:szCs w:val="24"/>
        </w:rPr>
        <w:fldChar w:fldCharType="separate"/>
      </w:r>
      <w:r w:rsidR="00EA166E">
        <w:rPr>
          <w:sz w:val="24"/>
          <w:szCs w:val="24"/>
        </w:rPr>
        <w:t>A.2</w:t>
      </w:r>
      <w:r>
        <w:rPr>
          <w:sz w:val="24"/>
          <w:szCs w:val="24"/>
        </w:rPr>
        <w:fldChar w:fldCharType="end"/>
      </w:r>
      <w:r>
        <w:rPr>
          <w:sz w:val="24"/>
          <w:szCs w:val="24"/>
        </w:rPr>
        <w:t>）和公式（</w:t>
      </w:r>
      <w:r>
        <w:rPr>
          <w:sz w:val="24"/>
          <w:szCs w:val="24"/>
        </w:rPr>
        <w:fldChar w:fldCharType="begin"/>
      </w:r>
      <w:r>
        <w:rPr>
          <w:sz w:val="24"/>
          <w:szCs w:val="24"/>
        </w:rPr>
        <w:instrText xml:space="preserve"> REF Eq_003 \h  \* MERGEFORMAT </w:instrText>
      </w:r>
      <w:r>
        <w:rPr>
          <w:sz w:val="24"/>
          <w:szCs w:val="24"/>
        </w:rPr>
      </w:r>
      <w:r>
        <w:rPr>
          <w:sz w:val="24"/>
          <w:szCs w:val="24"/>
        </w:rPr>
        <w:fldChar w:fldCharType="separate"/>
      </w:r>
      <w:r w:rsidR="00EA166E">
        <w:rPr>
          <w:sz w:val="24"/>
          <w:szCs w:val="24"/>
        </w:rPr>
        <w:t>A.3</w:t>
      </w:r>
      <w:r>
        <w:rPr>
          <w:sz w:val="24"/>
          <w:szCs w:val="24"/>
        </w:rPr>
        <w:fldChar w:fldCharType="end"/>
      </w:r>
      <w:r>
        <w:rPr>
          <w:sz w:val="24"/>
          <w:szCs w:val="24"/>
        </w:rPr>
        <w:t>）处理。</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F71177" w14:paraId="7E73EA3F" w14:textId="77777777" w:rsidTr="003332B9">
        <w:trPr>
          <w:cantSplit/>
          <w:jc w:val="center"/>
        </w:trPr>
        <w:tc>
          <w:tcPr>
            <w:tcW w:w="500" w:type="dxa"/>
            <w:vAlign w:val="center"/>
          </w:tcPr>
          <w:p w14:paraId="6FCD8653" w14:textId="77777777" w:rsidR="00F71177" w:rsidRDefault="00F71177" w:rsidP="008713DA">
            <w:pPr>
              <w:pStyle w:val="074"/>
              <w:snapToGrid w:val="0"/>
              <w:spacing w:line="360" w:lineRule="auto"/>
              <w:ind w:firstLine="0"/>
              <w:jc w:val="center"/>
              <w:rPr>
                <w:sz w:val="24"/>
                <w:szCs w:val="24"/>
              </w:rPr>
            </w:pPr>
          </w:p>
        </w:tc>
        <w:tc>
          <w:tcPr>
            <w:tcW w:w="7800" w:type="dxa"/>
            <w:vAlign w:val="center"/>
          </w:tcPr>
          <w:p w14:paraId="3AA712AB" w14:textId="77777777" w:rsidR="00F71177" w:rsidRDefault="00F71177" w:rsidP="008713DA">
            <w:pPr>
              <w:pStyle w:val="074"/>
              <w:snapToGrid w:val="0"/>
              <w:spacing w:line="360" w:lineRule="auto"/>
              <w:ind w:firstLine="0"/>
              <w:jc w:val="center"/>
              <w:rPr>
                <w:sz w:val="24"/>
                <w:szCs w:val="24"/>
              </w:rPr>
            </w:pPr>
            <m:oMathPara>
              <m:oMathParaPr>
                <m:jc m:val="center"/>
              </m:oMathParaPr>
              <m:oMath>
                <m:r>
                  <m:rPr>
                    <m:sty m:val="bi"/>
                  </m:rPr>
                  <w:rPr>
                    <w:rFonts w:ascii="Cambria Math" w:hAnsi="Cambria Math" w:cs="Cambria Math"/>
                    <w:sz w:val="24"/>
                    <w:szCs w:val="24"/>
                  </w:rPr>
                  <m:t>Ψ</m:t>
                </m:r>
                <m:r>
                  <m:rPr>
                    <m:sty m:val="p"/>
                  </m:rPr>
                  <w:rPr>
                    <w:rFonts w:ascii="Cambria Math" w:hAnsi="Cambria Math" w:cs="Cambria Math"/>
                    <w:sz w:val="24"/>
                    <w:szCs w:val="24"/>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11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1n</m:t>
                              </m:r>
                            </m:sub>
                          </m:sSub>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m1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mn</m:t>
                              </m:r>
                            </m:sub>
                          </m:sSub>
                        </m:e>
                      </m:mr>
                    </m:m>
                  </m:e>
                </m:d>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m>
                          <m:mPr>
                            <m:plcHide m:val="1"/>
                            <m:mcs>
                              <m:mc>
                                <m:mcPr>
                                  <m:count m:val="5"/>
                                  <m:mcJc m:val="center"/>
                                </m:mcPr>
                              </m:mc>
                            </m:mcs>
                            <m:ctrlPr>
                              <w:rPr>
                                <w:rFonts w:ascii="Cambria Math" w:hAnsi="Cambria Math"/>
                              </w:rPr>
                            </m:ctrlPr>
                          </m:mPr>
                          <m:mr>
                            <m:e>
                              <m:r>
                                <m:rPr>
                                  <m:sty m:val="p"/>
                                </m:rPr>
                                <w:rPr>
                                  <w:rFonts w:ascii="Cambria Math" w:hAnsi="Cambria Math" w:cs="Cambria Math"/>
                                  <w:sz w:val="24"/>
                                  <w:szCs w:val="24"/>
                                </w:rPr>
                                <m:t>-</m:t>
                              </m:r>
                              <m:r>
                                <w:rPr>
                                  <w:rFonts w:ascii="Cambria Math" w:hAnsi="Cambria Math" w:cs="Cambria Math"/>
                                  <w:sz w:val="24"/>
                                  <w:szCs w:val="24"/>
                                </w:rPr>
                                <m:t>1</m:t>
                              </m:r>
                            </m:e>
                            <m:e>
                              <m:r>
                                <w:rPr>
                                  <w:rFonts w:ascii="Cambria Math" w:hAnsi="Cambria Math" w:cs="Cambria Math"/>
                                  <w:sz w:val="24"/>
                                  <w:szCs w:val="24"/>
                                </w:rPr>
                                <m:t>1</m:t>
                              </m:r>
                            </m:e>
                            <m:e>
                              <m:r>
                                <w:rPr>
                                  <w:rFonts w:ascii="Cambria Math" w:hAnsi="Cambria Math" w:cs="Cambria Math"/>
                                  <w:sz w:val="24"/>
                                  <w:szCs w:val="24"/>
                                </w:rPr>
                                <m:t>0</m:t>
                              </m:r>
                            </m:e>
                            <m:e>
                              <m:r>
                                <m:rPr>
                                  <m:sty m:val="p"/>
                                </m:rPr>
                                <w:rPr>
                                  <w:rFonts w:ascii="Cambria Math" w:hAnsi="Cambria Math" w:cs="Cambria Math"/>
                                  <w:sz w:val="24"/>
                                  <w:szCs w:val="24"/>
                                </w:rPr>
                                <m:t>⋯</m:t>
                              </m:r>
                            </m:e>
                            <m:e>
                              <m:r>
                                <w:rPr>
                                  <w:rFonts w:ascii="Cambria Math" w:hAnsi="Cambria Math" w:cs="Cambria Math"/>
                                  <w:sz w:val="24"/>
                                  <w:szCs w:val="24"/>
                                </w:rPr>
                                <m:t>0</m:t>
                              </m:r>
                            </m:e>
                          </m:mr>
                          <m:mr>
                            <m:e>
                              <m:r>
                                <w:rPr>
                                  <w:rFonts w:ascii="Cambria Math" w:hAnsi="Cambria Math" w:cs="Cambria Math"/>
                                  <w:sz w:val="24"/>
                                  <w:szCs w:val="24"/>
                                </w:rPr>
                                <m:t>0</m:t>
                              </m:r>
                            </m:e>
                            <m:e>
                              <m:r>
                                <m:rPr>
                                  <m:sty m:val="p"/>
                                </m:rPr>
                                <w:rPr>
                                  <w:rFonts w:ascii="Cambria Math" w:hAnsi="Cambria Math" w:cs="Cambria Math"/>
                                  <w:sz w:val="24"/>
                                  <w:szCs w:val="24"/>
                                </w:rPr>
                                <m:t>-</m:t>
                              </m:r>
                              <m:r>
                                <w:rPr>
                                  <w:rFonts w:ascii="Cambria Math" w:hAnsi="Cambria Math" w:cs="Cambria Math"/>
                                  <w:sz w:val="24"/>
                                  <w:szCs w:val="24"/>
                                </w:rPr>
                                <m:t>1</m:t>
                              </m:r>
                            </m:e>
                            <m:e>
                              <m:r>
                                <w:rPr>
                                  <w:rFonts w:ascii="Cambria Math" w:hAnsi="Cambria Math" w:cs="Cambria Math"/>
                                  <w:sz w:val="24"/>
                                  <w:szCs w:val="24"/>
                                </w:rPr>
                                <m:t>1</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e>
                              <m:r>
                                <w:rPr>
                                  <w:rFonts w:ascii="Cambria Math" w:hAnsi="Cambria Math" w:cs="Cambria Math"/>
                                  <w:sz w:val="24"/>
                                  <w:szCs w:val="24"/>
                                </w:rPr>
                                <m:t>0</m:t>
                              </m:r>
                            </m:e>
                          </m:mr>
                          <m:mr>
                            <m:e>
                              <m:r>
                                <w:rPr>
                                  <w:rFonts w:ascii="Cambria Math" w:hAnsi="Cambria Math" w:cs="Cambria Math"/>
                                  <w:sz w:val="24"/>
                                  <w:szCs w:val="24"/>
                                </w:rPr>
                                <m:t>0</m:t>
                              </m:r>
                            </m:e>
                            <m:e>
                              <m:r>
                                <m:rPr>
                                  <m:sty m:val="p"/>
                                </m:rPr>
                                <w:rPr>
                                  <w:rFonts w:ascii="Cambria Math" w:hAnsi="Cambria Math" w:cs="Cambria Math"/>
                                  <w:sz w:val="24"/>
                                  <w:szCs w:val="24"/>
                                </w:rPr>
                                <m:t>⋯</m:t>
                              </m:r>
                            </m:e>
                            <m:e>
                              <m:r>
                                <w:rPr>
                                  <w:rFonts w:ascii="Cambria Math" w:hAnsi="Cambria Math" w:cs="Cambria Math"/>
                                  <w:sz w:val="24"/>
                                  <w:szCs w:val="24"/>
                                </w:rPr>
                                <m:t>0</m:t>
                              </m:r>
                            </m:e>
                            <m:e>
                              <m:r>
                                <m:rPr>
                                  <m:sty m:val="p"/>
                                </m:rPr>
                                <w:rPr>
                                  <w:rFonts w:ascii="Cambria Math" w:hAnsi="Cambria Math" w:cs="Cambria Math"/>
                                  <w:sz w:val="24"/>
                                  <w:szCs w:val="24"/>
                                </w:rPr>
                                <m:t>-</m:t>
                              </m:r>
                              <m:r>
                                <w:rPr>
                                  <w:rFonts w:ascii="Cambria Math" w:hAnsi="Cambria Math" w:cs="Cambria Math"/>
                                  <w:sz w:val="24"/>
                                  <w:szCs w:val="24"/>
                                </w:rPr>
                                <m:t>1</m:t>
                              </m:r>
                            </m:e>
                            <m:e>
                              <m:r>
                                <w:rPr>
                                  <w:rFonts w:ascii="Cambria Math" w:hAnsi="Cambria Math" w:cs="Cambria Math"/>
                                  <w:sz w:val="24"/>
                                  <w:szCs w:val="24"/>
                                </w:rPr>
                                <m:t>1</m:t>
                              </m:r>
                            </m:e>
                          </m:mr>
                        </m:m>
                      </m:e>
                    </m:d>
                  </m:e>
                  <m:sub>
                    <m:r>
                      <w:rPr>
                        <w:rFonts w:ascii="Cambria Math" w:hAnsi="Cambria Math" w:cs="Cambria Math"/>
                        <w:sz w:val="24"/>
                        <w:szCs w:val="24"/>
                      </w:rPr>
                      <m:t>m</m:t>
                    </m:r>
                    <m:r>
                      <m:rPr>
                        <m:sty m:val="p"/>
                      </m:rPr>
                      <w:rPr>
                        <w:rFonts w:ascii="Cambria Math" w:hAnsi="Cambria Math" w:cs="Cambria Math"/>
                        <w:sz w:val="24"/>
                        <w:szCs w:val="24"/>
                      </w:rPr>
                      <m:t>×</m:t>
                    </m:r>
                    <m:d>
                      <m:dPr>
                        <m:ctrlPr>
                          <w:rPr>
                            <w:rFonts w:ascii="Cambria Math" w:hAnsi="Cambria Math"/>
                          </w:rPr>
                        </m:ctrlPr>
                      </m:dPr>
                      <m:e>
                        <m:r>
                          <w:rPr>
                            <w:rFonts w:ascii="Cambria Math" w:hAnsi="Cambria Math" w:cs="Cambria Math"/>
                            <w:sz w:val="24"/>
                            <w:szCs w:val="24"/>
                          </w:rPr>
                          <m:t>m</m:t>
                        </m:r>
                        <m:r>
                          <m:rPr>
                            <m:sty m:val="p"/>
                          </m:rPr>
                          <w:rPr>
                            <w:rFonts w:ascii="Cambria Math" w:hAnsi="Cambria Math" w:cs="Cambria Math"/>
                            <w:sz w:val="24"/>
                            <w:szCs w:val="24"/>
                          </w:rPr>
                          <m:t>+</m:t>
                        </m:r>
                        <m:r>
                          <w:rPr>
                            <w:rFonts w:ascii="Cambria Math" w:hAnsi="Cambria Math" w:cs="Cambria Math"/>
                            <w:sz w:val="24"/>
                            <w:szCs w:val="24"/>
                          </w:rPr>
                          <m:t>1</m:t>
                        </m:r>
                      </m:e>
                    </m:d>
                  </m:sub>
                </m:sSub>
                <m:r>
                  <m:rPr>
                    <m:sty m:val="bi"/>
                  </m:rPr>
                  <w:rPr>
                    <w:rFonts w:ascii="Cambria Math" w:hAnsi="Cambria Math" w:cs="Cambria Math"/>
                    <w:sz w:val="24"/>
                    <w:szCs w:val="24"/>
                  </w:rPr>
                  <m:t>Φ</m:t>
                </m:r>
              </m:oMath>
            </m:oMathPara>
          </w:p>
        </w:tc>
        <w:tc>
          <w:tcPr>
            <w:tcW w:w="1050" w:type="dxa"/>
            <w:noWrap/>
            <w:vAlign w:val="center"/>
          </w:tcPr>
          <w:p w14:paraId="3683EEFB" w14:textId="60A830CC" w:rsidR="00F71177" w:rsidRDefault="00F71177" w:rsidP="008713DA">
            <w:pPr>
              <w:pStyle w:val="074"/>
              <w:snapToGrid w:val="0"/>
              <w:spacing w:line="360" w:lineRule="auto"/>
              <w:ind w:firstLine="0"/>
              <w:jc w:val="right"/>
              <w:rPr>
                <w:sz w:val="24"/>
                <w:szCs w:val="24"/>
              </w:rPr>
            </w:pPr>
            <w:r>
              <w:rPr>
                <w:rFonts w:cs="Times New Roman" w:hint="eastAsia"/>
                <w:sz w:val="24"/>
                <w:szCs w:val="24"/>
              </w:rPr>
              <w:t>（</w:t>
            </w:r>
            <w:bookmarkStart w:id="100" w:name="Eq_002"/>
            <w:r>
              <w:rPr>
                <w:rFonts w:cs="Times New Roman"/>
                <w:noProof/>
                <w:sz w:val="24"/>
                <w:szCs w:val="24"/>
              </w:rPr>
              <w:t>A.</w:t>
            </w:r>
            <w:r>
              <w:rPr>
                <w:rFonts w:cs="Times New Roman"/>
                <w:sz w:val="24"/>
                <w:szCs w:val="24"/>
              </w:rPr>
              <w:fldChar w:fldCharType="begin"/>
            </w:r>
            <w:r>
              <w:rPr>
                <w:rFonts w:cs="Times New Roman"/>
                <w:sz w:val="24"/>
                <w:szCs w:val="24"/>
              </w:rPr>
              <w:instrText xml:space="preserve"> SEQ EquationAppendixA \* ARABIC </w:instrText>
            </w:r>
            <w:r>
              <w:rPr>
                <w:rFonts w:cs="Times New Roman"/>
                <w:sz w:val="24"/>
                <w:szCs w:val="24"/>
              </w:rPr>
              <w:fldChar w:fldCharType="separate"/>
            </w:r>
            <w:r w:rsidR="00EA166E">
              <w:rPr>
                <w:rFonts w:cs="Times New Roman"/>
                <w:noProof/>
                <w:sz w:val="24"/>
                <w:szCs w:val="24"/>
              </w:rPr>
              <w:t>2</w:t>
            </w:r>
            <w:r>
              <w:rPr>
                <w:rFonts w:cs="Times New Roman"/>
                <w:sz w:val="24"/>
                <w:szCs w:val="24"/>
              </w:rPr>
              <w:fldChar w:fldCharType="end"/>
            </w:r>
            <w:bookmarkEnd w:id="100"/>
            <w:r>
              <w:rPr>
                <w:rFonts w:cs="Times New Roman" w:hint="eastAsia"/>
                <w:sz w:val="24"/>
                <w:szCs w:val="24"/>
              </w:rPr>
              <w:t>）</w:t>
            </w:r>
          </w:p>
        </w:tc>
      </w:tr>
      <w:tr w:rsidR="00F71177" w14:paraId="2E1D83D6" w14:textId="77777777" w:rsidTr="003332B9">
        <w:trPr>
          <w:cantSplit/>
          <w:jc w:val="center"/>
        </w:trPr>
        <w:tc>
          <w:tcPr>
            <w:tcW w:w="500" w:type="dxa"/>
            <w:vAlign w:val="center"/>
          </w:tcPr>
          <w:p w14:paraId="3FEE75A3" w14:textId="77777777" w:rsidR="00F71177" w:rsidRDefault="00F71177" w:rsidP="008713DA">
            <w:pPr>
              <w:pStyle w:val="074"/>
              <w:snapToGrid w:val="0"/>
              <w:spacing w:line="360" w:lineRule="auto"/>
              <w:ind w:firstLine="0"/>
              <w:jc w:val="center"/>
              <w:rPr>
                <w:sz w:val="24"/>
                <w:szCs w:val="24"/>
              </w:rPr>
            </w:pPr>
          </w:p>
        </w:tc>
        <w:tc>
          <w:tcPr>
            <w:tcW w:w="7800" w:type="dxa"/>
            <w:vAlign w:val="center"/>
          </w:tcPr>
          <w:p w14:paraId="3A23C6B5" w14:textId="77777777" w:rsidR="00F71177" w:rsidRDefault="00F71177" w:rsidP="008713DA">
            <w:pPr>
              <w:pStyle w:val="074"/>
              <w:snapToGrid w:val="0"/>
              <w:spacing w:line="360" w:lineRule="auto"/>
              <w:ind w:firstLine="0"/>
              <w:jc w:val="center"/>
              <w:rPr>
                <w:sz w:val="24"/>
                <w:szCs w:val="24"/>
              </w:rPr>
            </w:pPr>
            <m:oMathPara>
              <m:oMathParaPr>
                <m:jc m:val="center"/>
              </m:oMathParaPr>
              <m:oMath>
                <m:r>
                  <m:rPr>
                    <m:sty m:val="bi"/>
                  </m:rPr>
                  <w:rPr>
                    <w:rFonts w:ascii="Cambria Math" w:hAnsi="Cambria Math" w:cs="Cambria Math"/>
                    <w:sz w:val="24"/>
                    <w:szCs w:val="24"/>
                  </w:rPr>
                  <m:t>λ=</m:t>
                </m:r>
                <m:d>
                  <m:dPr>
                    <m:begChr m:val="["/>
                    <m:endChr m:val="]"/>
                    <m:ctrlPr>
                      <w:rPr>
                        <w:rFonts w:ascii="Cambria Math" w:hAnsi="Cambria Math"/>
                      </w:rPr>
                    </m:ctrlPr>
                  </m:dPr>
                  <m:e>
                    <m:eqArr>
                      <m:eqArrPr>
                        <m:ctrlPr>
                          <w:rPr>
                            <w:rFonts w:ascii="Cambria Math" w:hAnsi="Cambria Math"/>
                            <w:i/>
                          </w:rPr>
                        </m:ctrlPr>
                      </m:eqArrPr>
                      <m:e>
                        <m:sSub>
                          <m:sSubPr>
                            <m:ctrlPr>
                              <w:rPr>
                                <w:rFonts w:ascii="Cambria Math" w:hAnsi="Cambria Math"/>
                              </w:rPr>
                            </m:ctrlPr>
                          </m:sSubPr>
                          <m:e>
                            <m:r>
                              <w:rPr>
                                <w:rFonts w:ascii="Cambria Math" w:hAnsi="Cambria Math" w:cs="Cambria Math"/>
                                <w:sz w:val="24"/>
                                <w:szCs w:val="24"/>
                              </w:rPr>
                              <m:t>λ</m:t>
                            </m:r>
                          </m:e>
                          <m:sub>
                            <m:r>
                              <w:rPr>
                                <w:rFonts w:ascii="Cambria Math" w:hAnsi="Cambria Math" w:cs="Cambria Math"/>
                                <w:sz w:val="24"/>
                                <w:szCs w:val="24"/>
                              </w:rPr>
                              <m:t>1</m:t>
                            </m:r>
                          </m:sub>
                        </m:sSub>
                      </m:e>
                      <m:e>
                        <m:sSub>
                          <m:sSubPr>
                            <m:ctrlPr>
                              <w:rPr>
                                <w:rFonts w:ascii="Cambria Math" w:hAnsi="Cambria Math"/>
                              </w:rPr>
                            </m:ctrlPr>
                          </m:sSubPr>
                          <m:e>
                            <m:r>
                              <w:rPr>
                                <w:rFonts w:ascii="Cambria Math" w:hAnsi="Cambria Math" w:cs="Cambria Math"/>
                                <w:sz w:val="24"/>
                                <w:szCs w:val="24"/>
                              </w:rPr>
                              <m:t>λ</m:t>
                            </m:r>
                          </m:e>
                          <m:sub>
                            <m:r>
                              <w:rPr>
                                <w:rFonts w:ascii="Cambria Math" w:hAnsi="Cambria Math" w:cs="Cambria Math"/>
                                <w:sz w:val="24"/>
                                <w:szCs w:val="24"/>
                              </w:rPr>
                              <m:t>2</m:t>
                            </m:r>
                          </m:sub>
                        </m:sSub>
                        <m:ctrlPr>
                          <w:rPr>
                            <w:rFonts w:ascii="Cambria Math" w:eastAsia="Cambria Math" w:hAnsi="Cambria Math" w:cs="Cambria Math"/>
                            <w:i/>
                          </w:rPr>
                        </m:ctrlPr>
                      </m:e>
                      <m:e>
                        <m:r>
                          <m:rPr>
                            <m:sty m:val="p"/>
                          </m:rPr>
                          <w:rPr>
                            <w:rFonts w:ascii="Cambria Math" w:hAnsi="Cambria Math" w:cs="Cambria Math"/>
                            <w:sz w:val="24"/>
                            <w:szCs w:val="24"/>
                          </w:rPr>
                          <m:t>⋮</m:t>
                        </m:r>
                        <m:ctrlPr>
                          <w:rPr>
                            <w:rFonts w:ascii="Cambria Math" w:eastAsia="Cambria Math" w:hAnsi="Cambria Math" w:cs="Cambria Math"/>
                            <w:i/>
                          </w:rPr>
                        </m:ctrlPr>
                      </m:e>
                      <m:e>
                        <m:sSub>
                          <m:sSubPr>
                            <m:ctrlPr>
                              <w:rPr>
                                <w:rFonts w:ascii="Cambria Math" w:hAnsi="Cambria Math"/>
                              </w:rPr>
                            </m:ctrlPr>
                          </m:sSubPr>
                          <m:e>
                            <m:r>
                              <w:rPr>
                                <w:rFonts w:ascii="Cambria Math" w:hAnsi="Cambria Math" w:cs="Cambria Math"/>
                                <w:sz w:val="24"/>
                                <w:szCs w:val="24"/>
                              </w:rPr>
                              <m:t>λ</m:t>
                            </m:r>
                          </m:e>
                          <m:sub>
                            <m:r>
                              <w:rPr>
                                <w:rFonts w:ascii="Cambria Math" w:hAnsi="Cambria Math" w:cs="Cambria Math" w:hint="eastAsia"/>
                                <w:sz w:val="24"/>
                                <w:szCs w:val="24"/>
                              </w:rPr>
                              <m:t>m</m:t>
                            </m:r>
                          </m:sub>
                        </m:sSub>
                      </m:e>
                    </m:eqArr>
                  </m:e>
                </m:d>
                <m:r>
                  <m:rPr>
                    <m:sty m:val="p"/>
                  </m:rPr>
                  <w:rPr>
                    <w:rFonts w:ascii="Cambria Math" w:hAnsi="Cambria Math" w:cs="Cambria Math"/>
                    <w:sz w:val="24"/>
                    <w:szCs w:val="24"/>
                  </w:rPr>
                  <m:t>=</m:t>
                </m:r>
                <m:sSub>
                  <m:sSubPr>
                    <m:ctrlPr>
                      <w:rPr>
                        <w:rFonts w:ascii="Cambria Math" w:hAnsi="Cambria Math"/>
                      </w:rPr>
                    </m:ctrlPr>
                  </m:sSubPr>
                  <m:e>
                    <m:d>
                      <m:dPr>
                        <m:begChr m:val="["/>
                        <m:endChr m:val="]"/>
                        <m:ctrlPr>
                          <w:rPr>
                            <w:rFonts w:ascii="Cambria Math" w:hAnsi="Cambria Math"/>
                          </w:rPr>
                        </m:ctrlPr>
                      </m:dPr>
                      <m:e>
                        <m:m>
                          <m:mPr>
                            <m:plcHide m:val="1"/>
                            <m:mcs>
                              <m:mc>
                                <m:mcPr>
                                  <m:count m:val="5"/>
                                  <m:mcJc m:val="center"/>
                                </m:mcPr>
                              </m:mc>
                            </m:mcs>
                            <m:ctrlPr>
                              <w:rPr>
                                <w:rFonts w:ascii="Cambria Math" w:hAnsi="Cambria Math"/>
                              </w:rPr>
                            </m:ctrlPr>
                          </m:mPr>
                          <m:mr>
                            <m:e>
                              <m:r>
                                <m:rPr>
                                  <m:sty m:val="p"/>
                                </m:rPr>
                                <w:rPr>
                                  <w:rFonts w:ascii="Cambria Math" w:hAnsi="Cambria Math" w:cs="Cambria Math"/>
                                  <w:sz w:val="24"/>
                                  <w:szCs w:val="24"/>
                                </w:rPr>
                                <m:t>-</m:t>
                              </m:r>
                              <m:r>
                                <w:rPr>
                                  <w:rFonts w:ascii="Cambria Math" w:hAnsi="Cambria Math" w:cs="Cambria Math"/>
                                  <w:sz w:val="24"/>
                                  <w:szCs w:val="24"/>
                                </w:rPr>
                                <m:t>1</m:t>
                              </m:r>
                            </m:e>
                            <m:e>
                              <m:r>
                                <w:rPr>
                                  <w:rFonts w:ascii="Cambria Math" w:hAnsi="Cambria Math" w:cs="Cambria Math"/>
                                  <w:sz w:val="24"/>
                                  <w:szCs w:val="24"/>
                                </w:rPr>
                                <m:t>1</m:t>
                              </m:r>
                            </m:e>
                            <m:e>
                              <m:r>
                                <w:rPr>
                                  <w:rFonts w:ascii="Cambria Math" w:hAnsi="Cambria Math" w:cs="Cambria Math"/>
                                  <w:sz w:val="24"/>
                                  <w:szCs w:val="24"/>
                                </w:rPr>
                                <m:t>0</m:t>
                              </m:r>
                            </m:e>
                            <m:e>
                              <m:r>
                                <m:rPr>
                                  <m:sty m:val="p"/>
                                </m:rPr>
                                <w:rPr>
                                  <w:rFonts w:ascii="Cambria Math" w:hAnsi="Cambria Math" w:cs="Cambria Math"/>
                                  <w:sz w:val="24"/>
                                  <w:szCs w:val="24"/>
                                </w:rPr>
                                <m:t>⋯</m:t>
                              </m:r>
                            </m:e>
                            <m:e>
                              <m:r>
                                <w:rPr>
                                  <w:rFonts w:ascii="Cambria Math" w:hAnsi="Cambria Math" w:cs="Cambria Math"/>
                                  <w:sz w:val="24"/>
                                  <w:szCs w:val="24"/>
                                </w:rPr>
                                <m:t>0</m:t>
                              </m:r>
                            </m:e>
                          </m:mr>
                          <m:mr>
                            <m:e>
                              <m:r>
                                <w:rPr>
                                  <w:rFonts w:ascii="Cambria Math" w:hAnsi="Cambria Math" w:cs="Cambria Math"/>
                                  <w:sz w:val="24"/>
                                  <w:szCs w:val="24"/>
                                </w:rPr>
                                <m:t>0</m:t>
                              </m:r>
                            </m:e>
                            <m:e>
                              <m:r>
                                <m:rPr>
                                  <m:sty m:val="p"/>
                                </m:rPr>
                                <w:rPr>
                                  <w:rFonts w:ascii="Cambria Math" w:hAnsi="Cambria Math" w:cs="Cambria Math"/>
                                  <w:sz w:val="24"/>
                                  <w:szCs w:val="24"/>
                                </w:rPr>
                                <m:t>-</m:t>
                              </m:r>
                              <m:r>
                                <w:rPr>
                                  <w:rFonts w:ascii="Cambria Math" w:hAnsi="Cambria Math" w:cs="Cambria Math"/>
                                  <w:sz w:val="24"/>
                                  <w:szCs w:val="24"/>
                                </w:rPr>
                                <m:t>1</m:t>
                              </m:r>
                            </m:e>
                            <m:e>
                              <m:r>
                                <w:rPr>
                                  <w:rFonts w:ascii="Cambria Math" w:hAnsi="Cambria Math" w:cs="Cambria Math"/>
                                  <w:sz w:val="24"/>
                                  <w:szCs w:val="24"/>
                                </w:rPr>
                                <m:t>1</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e>
                              <m:r>
                                <w:rPr>
                                  <w:rFonts w:ascii="Cambria Math" w:hAnsi="Cambria Math" w:cs="Cambria Math"/>
                                  <w:sz w:val="24"/>
                                  <w:szCs w:val="24"/>
                                </w:rPr>
                                <m:t>0</m:t>
                              </m:r>
                            </m:e>
                          </m:mr>
                          <m:mr>
                            <m:e>
                              <m:r>
                                <w:rPr>
                                  <w:rFonts w:ascii="Cambria Math" w:hAnsi="Cambria Math" w:cs="Cambria Math"/>
                                  <w:sz w:val="24"/>
                                  <w:szCs w:val="24"/>
                                </w:rPr>
                                <m:t>0</m:t>
                              </m:r>
                            </m:e>
                            <m:e>
                              <m:r>
                                <m:rPr>
                                  <m:sty m:val="p"/>
                                </m:rPr>
                                <w:rPr>
                                  <w:rFonts w:ascii="Cambria Math" w:hAnsi="Cambria Math" w:cs="Cambria Math"/>
                                  <w:sz w:val="24"/>
                                  <w:szCs w:val="24"/>
                                </w:rPr>
                                <m:t>⋯</m:t>
                              </m:r>
                            </m:e>
                            <m:e>
                              <m:r>
                                <w:rPr>
                                  <w:rFonts w:ascii="Cambria Math" w:hAnsi="Cambria Math" w:cs="Cambria Math"/>
                                  <w:sz w:val="24"/>
                                  <w:szCs w:val="24"/>
                                </w:rPr>
                                <m:t>0</m:t>
                              </m:r>
                            </m:e>
                            <m:e>
                              <m:r>
                                <m:rPr>
                                  <m:sty m:val="p"/>
                                </m:rPr>
                                <w:rPr>
                                  <w:rFonts w:ascii="Cambria Math" w:hAnsi="Cambria Math" w:cs="Cambria Math"/>
                                  <w:sz w:val="24"/>
                                  <w:szCs w:val="24"/>
                                </w:rPr>
                                <m:t>-</m:t>
                              </m:r>
                              <m:r>
                                <w:rPr>
                                  <w:rFonts w:ascii="Cambria Math" w:hAnsi="Cambria Math" w:cs="Cambria Math"/>
                                  <w:sz w:val="24"/>
                                  <w:szCs w:val="24"/>
                                </w:rPr>
                                <m:t>1</m:t>
                              </m:r>
                            </m:e>
                            <m:e>
                              <m:r>
                                <w:rPr>
                                  <w:rFonts w:ascii="Cambria Math" w:hAnsi="Cambria Math" w:cs="Cambria Math"/>
                                  <w:sz w:val="24"/>
                                  <w:szCs w:val="24"/>
                                </w:rPr>
                                <m:t>1</m:t>
                              </m:r>
                            </m:e>
                          </m:mr>
                        </m:m>
                      </m:e>
                    </m:d>
                  </m:e>
                  <m:sub>
                    <m:r>
                      <w:rPr>
                        <w:rFonts w:ascii="Cambria Math" w:hAnsi="Cambria Math" w:cs="Cambria Math"/>
                        <w:sz w:val="24"/>
                        <w:szCs w:val="24"/>
                      </w:rPr>
                      <m:t>m</m:t>
                    </m:r>
                    <m:r>
                      <m:rPr>
                        <m:sty m:val="p"/>
                      </m:rPr>
                      <w:rPr>
                        <w:rFonts w:ascii="Cambria Math" w:hAnsi="Cambria Math" w:cs="Cambria Math"/>
                        <w:sz w:val="24"/>
                        <w:szCs w:val="24"/>
                      </w:rPr>
                      <m:t>×</m:t>
                    </m:r>
                    <m:d>
                      <m:dPr>
                        <m:ctrlPr>
                          <w:rPr>
                            <w:rFonts w:ascii="Cambria Math" w:hAnsi="Cambria Math"/>
                          </w:rPr>
                        </m:ctrlPr>
                      </m:dPr>
                      <m:e>
                        <m:r>
                          <w:rPr>
                            <w:rFonts w:ascii="Cambria Math" w:hAnsi="Cambria Math" w:cs="Cambria Math"/>
                            <w:sz w:val="24"/>
                            <w:szCs w:val="24"/>
                          </w:rPr>
                          <m:t>m</m:t>
                        </m:r>
                        <m:r>
                          <m:rPr>
                            <m:sty m:val="p"/>
                          </m:rPr>
                          <w:rPr>
                            <w:rFonts w:ascii="Cambria Math" w:hAnsi="Cambria Math" w:cs="Cambria Math"/>
                            <w:sz w:val="24"/>
                            <w:szCs w:val="24"/>
                          </w:rPr>
                          <m:t>+</m:t>
                        </m:r>
                        <m:r>
                          <w:rPr>
                            <w:rFonts w:ascii="Cambria Math" w:hAnsi="Cambria Math" w:cs="Cambria Math"/>
                            <w:sz w:val="24"/>
                            <w:szCs w:val="24"/>
                          </w:rPr>
                          <m:t>1</m:t>
                        </m:r>
                      </m:e>
                    </m:d>
                  </m:sub>
                </m:sSub>
                <m:r>
                  <m:rPr>
                    <m:sty m:val="bi"/>
                  </m:rPr>
                  <w:rPr>
                    <w:rFonts w:ascii="Cambria Math" w:hAnsi="Cambria Math" w:cs="Cambria Math"/>
                    <w:sz w:val="24"/>
                    <w:szCs w:val="24"/>
                  </w:rPr>
                  <m:t>γ</m:t>
                </m:r>
              </m:oMath>
            </m:oMathPara>
          </w:p>
        </w:tc>
        <w:tc>
          <w:tcPr>
            <w:tcW w:w="1050" w:type="dxa"/>
            <w:noWrap/>
            <w:vAlign w:val="center"/>
          </w:tcPr>
          <w:p w14:paraId="098AD517" w14:textId="76F10EE5" w:rsidR="00F71177" w:rsidRDefault="00F71177" w:rsidP="008713DA">
            <w:pPr>
              <w:pStyle w:val="074"/>
              <w:snapToGrid w:val="0"/>
              <w:spacing w:line="360" w:lineRule="auto"/>
              <w:ind w:firstLine="0"/>
              <w:jc w:val="right"/>
              <w:rPr>
                <w:sz w:val="24"/>
                <w:szCs w:val="24"/>
              </w:rPr>
            </w:pPr>
            <w:r>
              <w:rPr>
                <w:rFonts w:cs="Times New Roman" w:hint="eastAsia"/>
                <w:sz w:val="24"/>
                <w:szCs w:val="24"/>
              </w:rPr>
              <w:t>（</w:t>
            </w:r>
            <w:bookmarkStart w:id="101" w:name="Eq_003"/>
            <w:r>
              <w:rPr>
                <w:rFonts w:cs="Times New Roman"/>
                <w:noProof/>
                <w:sz w:val="24"/>
                <w:szCs w:val="24"/>
              </w:rPr>
              <w:t>A.</w:t>
            </w:r>
            <w:r>
              <w:rPr>
                <w:rFonts w:cs="Times New Roman"/>
                <w:sz w:val="24"/>
                <w:szCs w:val="24"/>
              </w:rPr>
              <w:fldChar w:fldCharType="begin"/>
            </w:r>
            <w:r>
              <w:rPr>
                <w:rFonts w:cs="Times New Roman"/>
                <w:sz w:val="24"/>
                <w:szCs w:val="24"/>
              </w:rPr>
              <w:instrText xml:space="preserve"> SEQ EquationAppendixA \* ARABIC </w:instrText>
            </w:r>
            <w:r>
              <w:rPr>
                <w:rFonts w:cs="Times New Roman"/>
                <w:sz w:val="24"/>
                <w:szCs w:val="24"/>
              </w:rPr>
              <w:fldChar w:fldCharType="separate"/>
            </w:r>
            <w:r w:rsidR="00EA166E">
              <w:rPr>
                <w:rFonts w:cs="Times New Roman"/>
                <w:noProof/>
                <w:sz w:val="24"/>
                <w:szCs w:val="24"/>
              </w:rPr>
              <w:t>3</w:t>
            </w:r>
            <w:r>
              <w:rPr>
                <w:rFonts w:cs="Times New Roman"/>
                <w:sz w:val="24"/>
                <w:szCs w:val="24"/>
              </w:rPr>
              <w:fldChar w:fldCharType="end"/>
            </w:r>
            <w:bookmarkEnd w:id="101"/>
            <w:r>
              <w:rPr>
                <w:rFonts w:cs="Times New Roman" w:hint="eastAsia"/>
                <w:sz w:val="24"/>
                <w:szCs w:val="24"/>
              </w:rPr>
              <w:t>）</w:t>
            </w:r>
          </w:p>
        </w:tc>
      </w:tr>
    </w:tbl>
    <w:p w14:paraId="3D577039" w14:textId="61547FBD" w:rsidR="00F71177" w:rsidRDefault="00F71177" w:rsidP="008713DA">
      <w:pPr>
        <w:pStyle w:val="074"/>
        <w:snapToGrid w:val="0"/>
        <w:spacing w:line="360" w:lineRule="auto"/>
        <w:ind w:firstLine="0"/>
        <w:rPr>
          <w:rFonts w:cs="Times New Roman"/>
          <w:sz w:val="24"/>
          <w:szCs w:val="24"/>
        </w:rPr>
      </w:pPr>
      <w:r>
        <w:rPr>
          <w:rFonts w:cs="Times New Roman" w:hint="eastAsia"/>
          <w:sz w:val="24"/>
          <w:szCs w:val="24"/>
        </w:rPr>
        <w:t>（</w:t>
      </w:r>
      <w:r w:rsidR="0008090F">
        <w:rPr>
          <w:rFonts w:cs="Times New Roman" w:hint="eastAsia"/>
          <w:sz w:val="24"/>
          <w:szCs w:val="24"/>
        </w:rPr>
        <w:t>2</w:t>
      </w:r>
      <w:r>
        <w:rPr>
          <w:rFonts w:cs="Times New Roman" w:hint="eastAsia"/>
          <w:sz w:val="24"/>
          <w:szCs w:val="24"/>
        </w:rPr>
        <w:t>）方程组构造</w:t>
      </w:r>
    </w:p>
    <w:p w14:paraId="5E791F7C" w14:textId="77777777" w:rsidR="00F71177" w:rsidRDefault="00F71177" w:rsidP="008713DA">
      <w:pPr>
        <w:pStyle w:val="074"/>
        <w:snapToGrid w:val="0"/>
        <w:spacing w:line="360" w:lineRule="auto"/>
        <w:ind w:firstLineChars="200" w:firstLine="480"/>
        <w:rPr>
          <w:rFonts w:cs="Times New Roman"/>
          <w:sz w:val="24"/>
          <w:szCs w:val="24"/>
        </w:rPr>
      </w:pPr>
      <w:r>
        <w:rPr>
          <w:rFonts w:cs="Times New Roman"/>
          <w:sz w:val="24"/>
          <w:szCs w:val="24"/>
        </w:rPr>
        <w:t>根据能量守恒定律，使用</w:t>
      </w:r>
      <m:oMath>
        <m:r>
          <m:rPr>
            <m:sty m:val="bi"/>
          </m:rPr>
          <w:rPr>
            <w:rFonts w:ascii="Cambria Math" w:hAnsi="Cambria Math" w:cs="Cambria Math"/>
            <w:sz w:val="24"/>
            <w:szCs w:val="24"/>
          </w:rPr>
          <m:t>Ψ</m:t>
        </m:r>
      </m:oMath>
      <w:r>
        <w:rPr>
          <w:rFonts w:cs="Times New Roman"/>
          <w:sz w:val="24"/>
          <w:szCs w:val="24"/>
        </w:rPr>
        <w:t>和</w:t>
      </w:r>
      <m:oMath>
        <m:r>
          <m:rPr>
            <m:sty m:val="bi"/>
          </m:rPr>
          <w:rPr>
            <w:rFonts w:ascii="Cambria Math" w:hAnsi="Cambria Math" w:cs="Cambria Math"/>
            <w:sz w:val="24"/>
            <w:szCs w:val="24"/>
          </w:rPr>
          <m:t>λ</m:t>
        </m:r>
      </m:oMath>
      <w:r>
        <w:rPr>
          <w:rFonts w:cs="Times New Roman" w:hint="eastAsia"/>
          <w:sz w:val="24"/>
          <w:szCs w:val="24"/>
        </w:rPr>
        <w:t>，可</w:t>
      </w:r>
      <w:r>
        <w:rPr>
          <w:rFonts w:cs="Times New Roman"/>
          <w:sz w:val="24"/>
          <w:szCs w:val="24"/>
        </w:rPr>
        <w:t>构建</w:t>
      </w:r>
      <w:r>
        <w:rPr>
          <w:rFonts w:cs="Times New Roman" w:hint="eastAsia"/>
          <w:sz w:val="24"/>
          <w:szCs w:val="24"/>
        </w:rPr>
        <w:t>线性</w:t>
      </w:r>
      <w:r>
        <w:rPr>
          <w:rFonts w:cs="Times New Roman"/>
          <w:sz w:val="24"/>
          <w:szCs w:val="24"/>
        </w:rPr>
        <w:t>方程组。</w:t>
      </w:r>
    </w:p>
    <w:p w14:paraId="67B9BDA6" w14:textId="77777777" w:rsidR="00F71177" w:rsidRDefault="00F71177" w:rsidP="008713DA">
      <w:pPr>
        <w:pStyle w:val="074"/>
        <w:snapToGrid w:val="0"/>
        <w:spacing w:line="360" w:lineRule="auto"/>
        <w:ind w:firstLineChars="200" w:firstLine="480"/>
        <w:rPr>
          <w:rFonts w:cs="Times New Roman"/>
          <w:sz w:val="24"/>
          <w:szCs w:val="24"/>
        </w:rPr>
      </w:pPr>
      <w:r>
        <w:rPr>
          <w:rFonts w:cs="Times New Roman"/>
          <w:sz w:val="24"/>
          <w:szCs w:val="24"/>
        </w:rPr>
        <w:t>设在任意一段时间内，台区总电能输入为</w:t>
      </w:r>
      <w:r>
        <w:rPr>
          <w:rFonts w:cs="Times New Roman"/>
          <w:i/>
          <w:iCs/>
          <w:sz w:val="24"/>
          <w:szCs w:val="24"/>
        </w:rPr>
        <w:t>E</w:t>
      </w:r>
      <w:r>
        <w:rPr>
          <w:rFonts w:cs="Times New Roman"/>
          <w:sz w:val="24"/>
          <w:szCs w:val="24"/>
          <w:vertAlign w:val="subscript"/>
        </w:rPr>
        <w:t>0</w:t>
      </w:r>
      <w:r>
        <w:rPr>
          <w:rFonts w:cs="Times New Roman"/>
          <w:sz w:val="24"/>
          <w:szCs w:val="24"/>
        </w:rPr>
        <w:t>，各负荷用电为</w:t>
      </w:r>
      <w:r>
        <w:rPr>
          <w:rFonts w:cs="Times New Roman"/>
          <w:i/>
          <w:iCs/>
          <w:sz w:val="24"/>
          <w:szCs w:val="24"/>
        </w:rPr>
        <w:t>E</w:t>
      </w:r>
      <w:r>
        <w:rPr>
          <w:rFonts w:cs="Times New Roman"/>
          <w:i/>
          <w:iCs/>
          <w:sz w:val="24"/>
          <w:szCs w:val="24"/>
          <w:vertAlign w:val="subscript"/>
        </w:rPr>
        <w:t>i</w:t>
      </w:r>
      <w:r>
        <w:rPr>
          <w:rFonts w:cs="Times New Roman"/>
          <w:sz w:val="24"/>
          <w:szCs w:val="24"/>
        </w:rPr>
        <w:t>，线路损耗和固定损耗的</w:t>
      </w:r>
      <w:r>
        <w:rPr>
          <w:rFonts w:cs="Times New Roman" w:hint="eastAsia"/>
          <w:sz w:val="24"/>
          <w:szCs w:val="24"/>
        </w:rPr>
        <w:t>总和</w:t>
      </w:r>
      <w:r>
        <w:rPr>
          <w:rFonts w:cs="Times New Roman"/>
          <w:sz w:val="24"/>
          <w:szCs w:val="24"/>
        </w:rPr>
        <w:t>为</w:t>
      </w:r>
      <w:r>
        <w:rPr>
          <w:rFonts w:cs="Times New Roman"/>
          <w:i/>
          <w:iCs/>
          <w:sz w:val="24"/>
          <w:szCs w:val="24"/>
        </w:rPr>
        <w:t>E</w:t>
      </w:r>
      <w:r>
        <w:rPr>
          <w:rFonts w:cs="Times New Roman"/>
          <w:i/>
          <w:iCs/>
          <w:sz w:val="24"/>
          <w:szCs w:val="24"/>
          <w:vertAlign w:val="subscript"/>
        </w:rPr>
        <w:t>loss</w:t>
      </w:r>
      <w:r>
        <w:rPr>
          <w:rFonts w:cs="Times New Roman"/>
          <w:sz w:val="24"/>
          <w:szCs w:val="24"/>
        </w:rPr>
        <w:t>，由能量守恒定律，</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F71177" w14:paraId="0C04F2F5" w14:textId="77777777" w:rsidTr="003332B9">
        <w:trPr>
          <w:cantSplit/>
          <w:jc w:val="center"/>
        </w:trPr>
        <w:tc>
          <w:tcPr>
            <w:tcW w:w="500" w:type="dxa"/>
            <w:vAlign w:val="center"/>
          </w:tcPr>
          <w:p w14:paraId="5BAD6ED5" w14:textId="77777777" w:rsidR="00F71177" w:rsidRDefault="00F71177" w:rsidP="008713DA">
            <w:pPr>
              <w:pStyle w:val="074"/>
              <w:snapToGrid w:val="0"/>
              <w:spacing w:line="360" w:lineRule="auto"/>
              <w:ind w:firstLine="0"/>
              <w:jc w:val="center"/>
              <w:rPr>
                <w:sz w:val="24"/>
                <w:szCs w:val="24"/>
              </w:rPr>
            </w:pPr>
          </w:p>
        </w:tc>
        <w:tc>
          <w:tcPr>
            <w:tcW w:w="7800" w:type="dxa"/>
            <w:vAlign w:val="center"/>
          </w:tcPr>
          <w:p w14:paraId="2781BFF1" w14:textId="77777777" w:rsidR="00F71177" w:rsidRDefault="00000000" w:rsidP="008713DA">
            <w:pPr>
              <w:pStyle w:val="074"/>
              <w:snapToGrid w:val="0"/>
              <w:spacing w:line="360" w:lineRule="auto"/>
              <w:ind w:firstLine="0"/>
              <w:jc w:val="center"/>
              <w:rPr>
                <w:sz w:val="24"/>
                <w:szCs w:val="24"/>
              </w:rPr>
            </w:pPr>
            <m:oMathPara>
              <m:oMathParaPr>
                <m:jc m:val="center"/>
              </m:oMathParaPr>
              <m:oMath>
                <m:sSub>
                  <m:sSubPr>
                    <m:ctrlPr>
                      <w:rPr>
                        <w:rFonts w:ascii="Cambria Math" w:hAnsi="Cambria Math"/>
                      </w:rPr>
                    </m:ctrlPr>
                  </m:sSubPr>
                  <m:e>
                    <m:r>
                      <w:rPr>
                        <w:rFonts w:ascii="Cambria Math" w:hAnsi="Cambria Math" w:cs="Cambria Math"/>
                        <w:sz w:val="24"/>
                        <w:szCs w:val="24"/>
                      </w:rPr>
                      <m:t>E</m:t>
                    </m:r>
                  </m:e>
                  <m:sub>
                    <m:r>
                      <w:rPr>
                        <w:rFonts w:ascii="Cambria Math" w:hAnsi="Cambria Math" w:cs="Cambria Math"/>
                        <w:sz w:val="24"/>
                        <w:szCs w:val="24"/>
                      </w:rPr>
                      <m:t>0</m:t>
                    </m:r>
                  </m:sub>
                </m:sSub>
                <m:r>
                  <m:rPr>
                    <m:sty m:val="p"/>
                  </m:rPr>
                  <w:rPr>
                    <w:rFonts w:ascii="Cambria Math" w:hAnsi="Cambria Math" w:cs="Cambria Math"/>
                    <w:sz w:val="24"/>
                    <w:szCs w:val="24"/>
                  </w:rPr>
                  <m:t>=</m:t>
                </m:r>
                <m:nary>
                  <m:naryPr>
                    <m:chr m:val="∑"/>
                    <m:limLoc m:val="undOvr"/>
                    <m:ctrlPr>
                      <w:rPr>
                        <w:rFonts w:ascii="Cambria Math" w:hAnsi="Cambria Math"/>
                      </w:rPr>
                    </m:ctrlPr>
                  </m:naryPr>
                  <m:sub>
                    <m:r>
                      <w:rPr>
                        <w:rFonts w:ascii="Cambria Math" w:hAnsi="Cambria Math" w:cs="Cambria Math"/>
                        <w:sz w:val="24"/>
                        <w:szCs w:val="24"/>
                      </w:rPr>
                      <m:t>i</m:t>
                    </m:r>
                    <m:r>
                      <m:rPr>
                        <m:sty m:val="p"/>
                      </m:rPr>
                      <w:rPr>
                        <w:rFonts w:ascii="Cambria Math" w:hAnsi="Cambria Math" w:cs="Cambria Math"/>
                        <w:sz w:val="24"/>
                        <w:szCs w:val="24"/>
                      </w:rPr>
                      <m:t>=</m:t>
                    </m:r>
                    <m:r>
                      <w:rPr>
                        <w:rFonts w:ascii="Cambria Math" w:hAnsi="Cambria Math" w:cs="Cambria Math"/>
                        <w:sz w:val="24"/>
                        <w:szCs w:val="24"/>
                      </w:rPr>
                      <m:t>1</m:t>
                    </m:r>
                  </m:sub>
                  <m:sup>
                    <m:r>
                      <w:rPr>
                        <w:rFonts w:ascii="Cambria Math" w:hAnsi="Cambria Math" w:cs="Cambria Math"/>
                        <w:sz w:val="24"/>
                        <w:szCs w:val="24"/>
                      </w:rPr>
                      <m:t>n</m:t>
                    </m:r>
                  </m:sup>
                  <m:e>
                    <m:sSub>
                      <m:sSubPr>
                        <m:ctrlPr>
                          <w:rPr>
                            <w:rFonts w:ascii="Cambria Math" w:hAnsi="Cambria Math"/>
                          </w:rPr>
                        </m:ctrlPr>
                      </m:sSubPr>
                      <m:e>
                        <m:r>
                          <w:rPr>
                            <w:rFonts w:ascii="Cambria Math" w:hAnsi="Cambria Math" w:cs="Cambria Math"/>
                            <w:sz w:val="24"/>
                            <w:szCs w:val="24"/>
                          </w:rPr>
                          <m:t>E</m:t>
                        </m:r>
                      </m:e>
                      <m:sub>
                        <m:r>
                          <w:rPr>
                            <w:rFonts w:ascii="Cambria Math" w:hAnsi="Cambria Math" w:cs="Cambria Math"/>
                            <w:sz w:val="24"/>
                            <w:szCs w:val="24"/>
                          </w:rPr>
                          <m:t>i</m:t>
                        </m:r>
                      </m:sub>
                    </m:sSub>
                  </m:e>
                </m:nary>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E</m:t>
                    </m:r>
                  </m:e>
                  <m:sub>
                    <m:r>
                      <w:rPr>
                        <w:rFonts w:ascii="Cambria Math" w:hAnsi="Cambria Math" w:cs="Cambria Math"/>
                        <w:sz w:val="24"/>
                        <w:szCs w:val="24"/>
                      </w:rPr>
                      <m:t>loss</m:t>
                    </m:r>
                  </m:sub>
                </m:sSub>
              </m:oMath>
            </m:oMathPara>
          </w:p>
        </w:tc>
        <w:tc>
          <w:tcPr>
            <w:tcW w:w="1050" w:type="dxa"/>
            <w:noWrap/>
            <w:vAlign w:val="center"/>
          </w:tcPr>
          <w:p w14:paraId="37AD3CDE" w14:textId="61902999" w:rsidR="00F71177" w:rsidRDefault="001E5ADE" w:rsidP="008713DA">
            <w:pPr>
              <w:pStyle w:val="074"/>
              <w:snapToGrid w:val="0"/>
              <w:spacing w:line="360" w:lineRule="auto"/>
              <w:ind w:firstLine="0"/>
              <w:jc w:val="right"/>
              <w:rPr>
                <w:sz w:val="24"/>
                <w:szCs w:val="24"/>
              </w:rPr>
            </w:pPr>
            <w:r>
              <w:rPr>
                <w:rFonts w:cs="Times New Roman" w:hint="eastAsia"/>
                <w:sz w:val="24"/>
                <w:szCs w:val="24"/>
              </w:rPr>
              <w:t>（</w:t>
            </w:r>
            <w:bookmarkStart w:id="102" w:name="Eq_004"/>
            <w:r w:rsidR="00F71177">
              <w:rPr>
                <w:rFonts w:cs="Times New Roman"/>
                <w:noProof/>
                <w:sz w:val="24"/>
                <w:szCs w:val="24"/>
              </w:rPr>
              <w:t>A.</w:t>
            </w:r>
            <w:r w:rsidR="00F71177">
              <w:rPr>
                <w:rFonts w:cs="Times New Roman"/>
                <w:sz w:val="24"/>
                <w:szCs w:val="24"/>
              </w:rPr>
              <w:fldChar w:fldCharType="begin"/>
            </w:r>
            <w:r w:rsidR="00F71177">
              <w:rPr>
                <w:rFonts w:cs="Times New Roman"/>
                <w:sz w:val="24"/>
                <w:szCs w:val="24"/>
              </w:rPr>
              <w:instrText xml:space="preserve"> SEQ EquationAppendixA \* ARABIC </w:instrText>
            </w:r>
            <w:r w:rsidR="00F71177">
              <w:rPr>
                <w:rFonts w:cs="Times New Roman"/>
                <w:sz w:val="24"/>
                <w:szCs w:val="24"/>
              </w:rPr>
              <w:fldChar w:fldCharType="separate"/>
            </w:r>
            <w:r w:rsidR="00EA166E">
              <w:rPr>
                <w:rFonts w:cs="Times New Roman"/>
                <w:noProof/>
                <w:sz w:val="24"/>
                <w:szCs w:val="24"/>
              </w:rPr>
              <w:t>4</w:t>
            </w:r>
            <w:r w:rsidR="00F71177">
              <w:rPr>
                <w:rFonts w:cs="Times New Roman"/>
                <w:sz w:val="24"/>
                <w:szCs w:val="24"/>
              </w:rPr>
              <w:fldChar w:fldCharType="end"/>
            </w:r>
            <w:bookmarkEnd w:id="102"/>
            <w:r>
              <w:rPr>
                <w:rFonts w:cs="Times New Roman" w:hint="eastAsia"/>
                <w:sz w:val="24"/>
                <w:szCs w:val="24"/>
              </w:rPr>
              <w:t>）</w:t>
            </w:r>
          </w:p>
        </w:tc>
      </w:tr>
    </w:tbl>
    <w:p w14:paraId="34E96078" w14:textId="766E89D7" w:rsidR="00F71177" w:rsidRDefault="00F71177" w:rsidP="008713DA">
      <w:pPr>
        <w:pStyle w:val="074"/>
        <w:snapToGrid w:val="0"/>
        <w:spacing w:line="360" w:lineRule="auto"/>
        <w:ind w:firstLineChars="200" w:firstLine="480"/>
        <w:rPr>
          <w:rFonts w:cs="Times New Roman"/>
          <w:bCs/>
          <w:sz w:val="24"/>
          <w:szCs w:val="24"/>
        </w:rPr>
      </w:pPr>
      <w:r>
        <w:rPr>
          <w:rFonts w:cs="Times New Roman"/>
          <w:sz w:val="24"/>
          <w:szCs w:val="24"/>
        </w:rPr>
        <w:t>设</w:t>
      </w:r>
      <w:r>
        <w:rPr>
          <w:rFonts w:cs="Times New Roman" w:hint="eastAsia"/>
          <w:sz w:val="24"/>
          <w:szCs w:val="24"/>
        </w:rPr>
        <w:t>这段时间内</w:t>
      </w:r>
      <w:r>
        <w:rPr>
          <w:rFonts w:cs="Times New Roman"/>
          <w:sz w:val="24"/>
          <w:szCs w:val="24"/>
        </w:rPr>
        <w:t>总表电能测量值为</w:t>
      </w:r>
      <m:oMath>
        <m:sSubSup>
          <m:sSubSupPr>
            <m:ctrlPr>
              <w:rPr>
                <w:rFonts w:ascii="Cambria Math" w:hAnsi="Cambria Math" w:cs="Cambria Math"/>
                <w:i/>
                <w:sz w:val="24"/>
                <w:szCs w:val="24"/>
              </w:rPr>
            </m:ctrlPr>
          </m:sSubSupPr>
          <m:e>
            <m:r>
              <w:rPr>
                <w:rFonts w:ascii="Cambria Math" w:hAnsi="Cambria Math" w:cs="Cambria Math"/>
                <w:sz w:val="24"/>
                <w:szCs w:val="24"/>
              </w:rPr>
              <m:t>E</m:t>
            </m:r>
          </m:e>
          <m:sub>
            <m:r>
              <w:rPr>
                <w:rFonts w:ascii="Cambria Math" w:hAnsi="Cambria Math" w:cs="Cambria Math"/>
                <w:sz w:val="24"/>
                <w:szCs w:val="24"/>
              </w:rPr>
              <m:t>0</m:t>
            </m:r>
          </m:sub>
          <m:sup>
            <m:r>
              <w:rPr>
                <w:rFonts w:ascii="Cambria Math" w:hAnsi="Cambria Math" w:cs="Cambria Math"/>
                <w:sz w:val="24"/>
                <w:szCs w:val="24"/>
              </w:rPr>
              <m:t>'</m:t>
            </m:r>
          </m:sup>
        </m:sSubSup>
      </m:oMath>
      <w:r>
        <w:rPr>
          <w:rFonts w:cs="Times New Roman"/>
          <w:sz w:val="24"/>
          <w:szCs w:val="24"/>
        </w:rPr>
        <w:t>，用</w:t>
      </w:r>
      <m:oMath>
        <m:r>
          <w:rPr>
            <w:rFonts w:ascii="Cambria Math" w:hAnsi="Cambria Math" w:cs="Cambria Math"/>
            <w:sz w:val="24"/>
            <w:szCs w:val="24"/>
          </w:rPr>
          <m:t>k</m:t>
        </m:r>
        <m:sSubSup>
          <m:sSubSupPr>
            <m:ctrlPr>
              <w:rPr>
                <w:rFonts w:ascii="Cambria Math" w:hAnsi="Cambria Math" w:cs="Cambria Math"/>
                <w:i/>
                <w:sz w:val="24"/>
                <w:szCs w:val="24"/>
              </w:rPr>
            </m:ctrlPr>
          </m:sSubSupPr>
          <m:e>
            <m:r>
              <w:rPr>
                <w:rFonts w:ascii="Cambria Math" w:hAnsi="Cambria Math" w:cs="Cambria Math"/>
                <w:sz w:val="24"/>
                <w:szCs w:val="24"/>
              </w:rPr>
              <m:t>E</m:t>
            </m:r>
          </m:e>
          <m:sub>
            <m:r>
              <w:rPr>
                <w:rFonts w:ascii="Cambria Math" w:hAnsi="Cambria Math" w:cs="Cambria Math"/>
                <w:sz w:val="24"/>
                <w:szCs w:val="24"/>
              </w:rPr>
              <m:t>0</m:t>
            </m:r>
          </m:sub>
          <m:sup>
            <m:r>
              <w:rPr>
                <w:rFonts w:ascii="Cambria Math" w:hAnsi="Cambria Math" w:cs="Cambria Math"/>
                <w:sz w:val="24"/>
                <w:szCs w:val="24"/>
              </w:rPr>
              <m:t>'</m:t>
            </m:r>
          </m:sup>
        </m:sSubSup>
      </m:oMath>
      <w:r>
        <w:rPr>
          <w:rFonts w:cs="Times New Roman"/>
          <w:sz w:val="24"/>
          <w:szCs w:val="24"/>
        </w:rPr>
        <w:t>近似台区总输入电能。设</w:t>
      </w:r>
      <w:r>
        <w:rPr>
          <w:rFonts w:cs="Times New Roman" w:hint="eastAsia"/>
          <w:sz w:val="24"/>
          <w:szCs w:val="24"/>
        </w:rPr>
        <w:t>这段时间内</w:t>
      </w:r>
      <w:r>
        <w:rPr>
          <w:rFonts w:cs="Times New Roman"/>
          <w:sz w:val="24"/>
          <w:szCs w:val="24"/>
        </w:rPr>
        <w:t>第</w:t>
      </w:r>
      <w:r>
        <w:rPr>
          <w:rFonts w:cs="Times New Roman"/>
          <w:i/>
          <w:iCs/>
          <w:sz w:val="24"/>
          <w:szCs w:val="24"/>
        </w:rPr>
        <w:t>j</w:t>
      </w:r>
      <w:r>
        <w:rPr>
          <w:rFonts w:cs="Times New Roman"/>
          <w:sz w:val="24"/>
          <w:szCs w:val="24"/>
        </w:rPr>
        <w:t>块</w:t>
      </w:r>
      <w:r>
        <w:rPr>
          <w:rFonts w:cs="Times New Roman"/>
          <w:sz w:val="24"/>
          <w:szCs w:val="24"/>
        </w:rPr>
        <w:lastRenderedPageBreak/>
        <w:t>分表对负荷用电量的测量值为</w:t>
      </w:r>
      <m:oMath>
        <m:sSubSup>
          <m:sSubSupPr>
            <m:ctrlPr>
              <w:rPr>
                <w:rFonts w:ascii="Cambria Math" w:hAnsi="Cambria Math" w:cs="Cambria Math"/>
                <w:i/>
                <w:sz w:val="24"/>
                <w:szCs w:val="24"/>
              </w:rPr>
            </m:ctrlPr>
          </m:sSubSupPr>
          <m:e>
            <m:r>
              <w:rPr>
                <w:rFonts w:ascii="Cambria Math" w:hAnsi="Cambria Math" w:cs="Cambria Math"/>
                <w:sz w:val="24"/>
                <w:szCs w:val="24"/>
              </w:rPr>
              <m:t>E</m:t>
            </m:r>
          </m:e>
          <m:sub>
            <m:r>
              <w:rPr>
                <w:rFonts w:ascii="Cambria Math" w:hAnsi="Cambria Math" w:cs="Cambria Math"/>
                <w:sz w:val="24"/>
                <w:szCs w:val="24"/>
              </w:rPr>
              <m:t>j</m:t>
            </m:r>
          </m:sub>
          <m:sup>
            <m:r>
              <w:rPr>
                <w:rFonts w:ascii="Cambria Math" w:hAnsi="Cambria Math" w:cs="Cambria Math"/>
                <w:sz w:val="24"/>
                <w:szCs w:val="24"/>
              </w:rPr>
              <m:t>'</m:t>
            </m:r>
          </m:sup>
        </m:sSubSup>
      </m:oMath>
      <w:r>
        <w:rPr>
          <w:rFonts w:cs="Times New Roman"/>
          <w:sz w:val="24"/>
          <w:szCs w:val="24"/>
        </w:rPr>
        <w:t>，其运行误差值为</w:t>
      </w:r>
      <w:r>
        <w:rPr>
          <w:rFonts w:cs="Times New Roman"/>
          <w:i/>
          <w:iCs/>
          <w:sz w:val="24"/>
          <w:szCs w:val="24"/>
        </w:rPr>
        <w:t>e</w:t>
      </w:r>
      <w:r>
        <w:rPr>
          <w:rFonts w:cs="Times New Roman"/>
          <w:i/>
          <w:iCs/>
          <w:sz w:val="24"/>
          <w:szCs w:val="24"/>
          <w:vertAlign w:val="subscript"/>
        </w:rPr>
        <w:t>j</w:t>
      </w:r>
      <w:r>
        <w:rPr>
          <w:rFonts w:cs="Times New Roman"/>
          <w:sz w:val="24"/>
          <w:szCs w:val="24"/>
        </w:rPr>
        <w:t>，则可知</w:t>
      </w:r>
      <m:oMath>
        <m:sSub>
          <m:sSubPr>
            <m:ctrlPr>
              <w:rPr>
                <w:rFonts w:ascii="Cambria Math" w:hAnsi="Cambria Math" w:cs="Cambria Math"/>
                <w:bCs/>
                <w:i/>
                <w:sz w:val="24"/>
                <w:szCs w:val="24"/>
              </w:rPr>
            </m:ctrlPr>
          </m:sSubPr>
          <m:e>
            <m:r>
              <w:rPr>
                <w:rFonts w:ascii="Cambria Math" w:hAnsi="Cambria Math" w:cs="Cambria Math"/>
                <w:sz w:val="24"/>
                <w:szCs w:val="24"/>
              </w:rPr>
              <m:t>E</m:t>
            </m:r>
          </m:e>
          <m:sub>
            <m:r>
              <w:rPr>
                <w:rFonts w:ascii="Cambria Math" w:hAnsi="Cambria Math" w:cs="Cambria Math"/>
                <w:sz w:val="24"/>
                <w:szCs w:val="24"/>
              </w:rPr>
              <m:t>j</m:t>
            </m:r>
          </m:sub>
        </m:sSub>
        <m:r>
          <m:rPr>
            <m:sty m:val="bi"/>
          </m:rPr>
          <w:rPr>
            <w:rFonts w:ascii="Cambria Math" w:hAnsi="Cambria Math" w:cs="Cambria Math"/>
            <w:sz w:val="24"/>
            <w:szCs w:val="24"/>
          </w:rPr>
          <m:t>=</m:t>
        </m:r>
        <m:f>
          <m:fPr>
            <m:ctrlPr>
              <w:rPr>
                <w:rFonts w:ascii="Cambria Math" w:hAnsi="Cambria Math" w:cs="Cambria Math"/>
                <w:bCs/>
                <w:i/>
                <w:sz w:val="24"/>
                <w:szCs w:val="24"/>
              </w:rPr>
            </m:ctrlPr>
          </m:fPr>
          <m:num>
            <m:sSubSup>
              <m:sSubSupPr>
                <m:ctrlPr>
                  <w:rPr>
                    <w:rFonts w:ascii="Cambria Math" w:hAnsi="Cambria Math" w:cs="Cambria Math"/>
                    <w:bCs/>
                    <w:i/>
                    <w:sz w:val="24"/>
                    <w:szCs w:val="24"/>
                  </w:rPr>
                </m:ctrlPr>
              </m:sSubSupPr>
              <m:e>
                <m:r>
                  <w:rPr>
                    <w:rFonts w:ascii="Cambria Math" w:hAnsi="Cambria Math" w:cs="Cambria Math"/>
                    <w:sz w:val="24"/>
                    <w:szCs w:val="24"/>
                  </w:rPr>
                  <m:t>E</m:t>
                </m:r>
              </m:e>
              <m:sub>
                <m:r>
                  <w:rPr>
                    <w:rFonts w:ascii="Cambria Math" w:hAnsi="Cambria Math" w:cs="Cambria Math"/>
                    <w:sz w:val="24"/>
                    <w:szCs w:val="24"/>
                  </w:rPr>
                  <m:t>j</m:t>
                </m:r>
              </m:sub>
              <m:sup>
                <m:r>
                  <w:rPr>
                    <w:rFonts w:ascii="Cambria Math" w:hAnsi="Cambria Math" w:cs="Cambria Math"/>
                    <w:sz w:val="24"/>
                    <w:szCs w:val="24"/>
                  </w:rPr>
                  <m:t>'</m:t>
                </m:r>
              </m:sup>
            </m:sSubSup>
          </m:num>
          <m:den>
            <m:d>
              <m:dPr>
                <m:ctrlPr>
                  <w:rPr>
                    <w:rFonts w:ascii="Cambria Math" w:hAnsi="Cambria Math" w:cs="Cambria Math"/>
                    <w:bCs/>
                    <w:i/>
                    <w:sz w:val="24"/>
                    <w:szCs w:val="24"/>
                  </w:rPr>
                </m:ctrlPr>
              </m:dPr>
              <m:e>
                <m:r>
                  <w:rPr>
                    <w:rFonts w:ascii="Cambria Math" w:hAnsi="Cambria Math" w:cs="Cambria Math"/>
                    <w:sz w:val="24"/>
                    <w:szCs w:val="24"/>
                  </w:rPr>
                  <m:t>1+</m:t>
                </m:r>
                <m:sSub>
                  <m:sSubPr>
                    <m:ctrlPr>
                      <w:rPr>
                        <w:rFonts w:ascii="Cambria Math" w:hAnsi="Cambria Math" w:cs="Cambria Math"/>
                        <w:bCs/>
                        <w:i/>
                        <w:sz w:val="24"/>
                        <w:szCs w:val="24"/>
                      </w:rPr>
                    </m:ctrlPr>
                  </m:sSubPr>
                  <m:e>
                    <m:r>
                      <w:rPr>
                        <w:rFonts w:ascii="Cambria Math" w:hAnsi="Cambria Math" w:cs="Cambria Math"/>
                        <w:sz w:val="24"/>
                        <w:szCs w:val="24"/>
                      </w:rPr>
                      <m:t>e</m:t>
                    </m:r>
                  </m:e>
                  <m:sub>
                    <m:r>
                      <w:rPr>
                        <w:rFonts w:ascii="Cambria Math" w:hAnsi="Cambria Math" w:cs="Cambria Math"/>
                        <w:sz w:val="24"/>
                        <w:szCs w:val="24"/>
                      </w:rPr>
                      <m:t>j</m:t>
                    </m:r>
                  </m:sub>
                </m:sSub>
              </m:e>
            </m:d>
          </m:den>
        </m:f>
      </m:oMath>
      <w:r>
        <w:rPr>
          <w:rFonts w:cs="Times New Roman"/>
          <w:bCs/>
          <w:sz w:val="24"/>
          <w:szCs w:val="24"/>
        </w:rPr>
        <w:t>。令</w:t>
      </w:r>
      <m:oMath>
        <m:r>
          <w:rPr>
            <w:rFonts w:ascii="Cambria Math" w:hAnsi="Cambria Math" w:cs="Cambria Math"/>
            <w:sz w:val="24"/>
            <w:szCs w:val="24"/>
          </w:rPr>
          <m:t>1-</m:t>
        </m:r>
        <m:sSub>
          <m:sSubPr>
            <m:ctrlPr>
              <w:rPr>
                <w:rFonts w:ascii="Cambria Math" w:hAnsi="Cambria Math" w:cs="Cambria Math"/>
                <w:i/>
                <w:sz w:val="24"/>
                <w:szCs w:val="24"/>
              </w:rPr>
            </m:ctrlPr>
          </m:sSubPr>
          <m:e>
            <m:r>
              <w:rPr>
                <w:rFonts w:ascii="Cambria Math" w:hAnsi="Cambria Math" w:cs="Cambria Math"/>
                <w:sz w:val="24"/>
                <w:szCs w:val="24"/>
              </w:rPr>
              <m:t>ε</m:t>
            </m:r>
          </m:e>
          <m:sub>
            <m:r>
              <w:rPr>
                <w:rFonts w:ascii="Cambria Math" w:hAnsi="Cambria Math" w:cs="Cambria Math"/>
                <w:sz w:val="24"/>
                <w:szCs w:val="24"/>
              </w:rPr>
              <m:t>j</m:t>
            </m:r>
          </m:sub>
        </m:sSub>
        <m:r>
          <w:rPr>
            <w:rFonts w:ascii="Cambria Math" w:hAnsi="Cambria Math" w:cs="Cambria Math"/>
            <w:sz w:val="24"/>
            <w:szCs w:val="24"/>
          </w:rPr>
          <m:t>=</m:t>
        </m:r>
        <m:f>
          <m:fPr>
            <m:ctrlPr>
              <w:rPr>
                <w:rFonts w:ascii="Cambria Math" w:hAnsi="Cambria Math" w:cs="Cambria Math"/>
                <w:i/>
                <w:sz w:val="24"/>
                <w:szCs w:val="24"/>
              </w:rPr>
            </m:ctrlPr>
          </m:fPr>
          <m:num>
            <m:r>
              <w:rPr>
                <w:rFonts w:ascii="Cambria Math" w:hAnsi="Cambria Math" w:cs="Cambria Math"/>
                <w:sz w:val="24"/>
                <w:szCs w:val="24"/>
              </w:rPr>
              <m:t>1</m:t>
            </m:r>
          </m:num>
          <m:den>
            <m:r>
              <w:rPr>
                <w:rFonts w:ascii="Cambria Math" w:hAnsi="Cambria Math" w:cs="Cambria Math"/>
                <w:sz w:val="24"/>
                <w:szCs w:val="24"/>
              </w:rPr>
              <m:t>1+</m:t>
            </m:r>
            <m:sSub>
              <m:sSubPr>
                <m:ctrlPr>
                  <w:rPr>
                    <w:rFonts w:ascii="Cambria Math" w:hAnsi="Cambria Math" w:cs="Cambria Math"/>
                    <w:i/>
                    <w:sz w:val="24"/>
                    <w:szCs w:val="24"/>
                  </w:rPr>
                </m:ctrlPr>
              </m:sSubPr>
              <m:e>
                <m:r>
                  <w:rPr>
                    <w:rFonts w:ascii="Cambria Math" w:hAnsi="Cambria Math" w:cs="Cambria Math"/>
                    <w:sz w:val="24"/>
                    <w:szCs w:val="24"/>
                  </w:rPr>
                  <m:t>e</m:t>
                </m:r>
              </m:e>
              <m:sub>
                <m:r>
                  <w:rPr>
                    <w:rFonts w:ascii="Cambria Math" w:hAnsi="Cambria Math" w:cs="Cambria Math"/>
                    <w:sz w:val="24"/>
                    <w:szCs w:val="24"/>
                  </w:rPr>
                  <m:t>j</m:t>
                </m:r>
              </m:sub>
            </m:sSub>
          </m:den>
        </m:f>
      </m:oMath>
      <w:r>
        <w:rPr>
          <w:rFonts w:cs="Times New Roman"/>
          <w:sz w:val="24"/>
          <w:szCs w:val="24"/>
        </w:rPr>
        <w:t>，</w:t>
      </w:r>
      <w:r>
        <w:rPr>
          <w:rFonts w:cs="Times New Roman"/>
          <w:bCs/>
          <w:sz w:val="24"/>
          <w:szCs w:val="24"/>
        </w:rPr>
        <w:t>于是式（</w:t>
      </w:r>
      <w:r>
        <w:rPr>
          <w:rFonts w:cs="Times New Roman"/>
          <w:sz w:val="24"/>
          <w:szCs w:val="24"/>
        </w:rPr>
        <w:fldChar w:fldCharType="begin"/>
      </w:r>
      <w:r>
        <w:rPr>
          <w:rFonts w:cs="Times New Roman"/>
          <w:sz w:val="24"/>
          <w:szCs w:val="24"/>
        </w:rPr>
        <w:instrText xml:space="preserve"> REF Eq_004 \h  \* MERGEFORMAT </w:instrText>
      </w:r>
      <w:r>
        <w:rPr>
          <w:rFonts w:cs="Times New Roman"/>
          <w:sz w:val="24"/>
          <w:szCs w:val="24"/>
        </w:rPr>
      </w:r>
      <w:r>
        <w:rPr>
          <w:rFonts w:cs="Times New Roman"/>
          <w:sz w:val="24"/>
          <w:szCs w:val="24"/>
        </w:rPr>
        <w:fldChar w:fldCharType="separate"/>
      </w:r>
      <w:r w:rsidR="00EA166E">
        <w:rPr>
          <w:rFonts w:cs="Times New Roman"/>
          <w:sz w:val="24"/>
          <w:szCs w:val="24"/>
        </w:rPr>
        <w:t>A.4</w:t>
      </w:r>
      <w:r>
        <w:rPr>
          <w:rFonts w:cs="Times New Roman"/>
          <w:sz w:val="24"/>
          <w:szCs w:val="24"/>
        </w:rPr>
        <w:fldChar w:fldCharType="end"/>
      </w:r>
      <w:r>
        <w:rPr>
          <w:rFonts w:cs="Times New Roman"/>
          <w:bCs/>
          <w:sz w:val="24"/>
          <w:szCs w:val="24"/>
        </w:rPr>
        <w:t>）可表达为</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F71177" w14:paraId="2D393F1A" w14:textId="77777777" w:rsidTr="003332B9">
        <w:trPr>
          <w:cantSplit/>
          <w:jc w:val="center"/>
        </w:trPr>
        <w:tc>
          <w:tcPr>
            <w:tcW w:w="500" w:type="dxa"/>
            <w:vAlign w:val="center"/>
          </w:tcPr>
          <w:p w14:paraId="7826AFA9" w14:textId="77777777" w:rsidR="00F71177" w:rsidRDefault="00F71177" w:rsidP="008713DA">
            <w:pPr>
              <w:pStyle w:val="074"/>
              <w:snapToGrid w:val="0"/>
              <w:spacing w:line="360" w:lineRule="auto"/>
              <w:ind w:firstLine="0"/>
              <w:jc w:val="center"/>
              <w:rPr>
                <w:sz w:val="24"/>
                <w:szCs w:val="24"/>
              </w:rPr>
            </w:pPr>
          </w:p>
        </w:tc>
        <w:tc>
          <w:tcPr>
            <w:tcW w:w="7800" w:type="dxa"/>
            <w:vAlign w:val="center"/>
          </w:tcPr>
          <w:p w14:paraId="7F2DDEF3" w14:textId="77777777" w:rsidR="00F71177" w:rsidRDefault="00F71177" w:rsidP="008713DA">
            <w:pPr>
              <w:pStyle w:val="074"/>
              <w:snapToGrid w:val="0"/>
              <w:spacing w:line="360" w:lineRule="auto"/>
              <w:ind w:firstLine="0"/>
              <w:jc w:val="center"/>
              <w:rPr>
                <w:sz w:val="24"/>
                <w:szCs w:val="24"/>
              </w:rPr>
            </w:pPr>
            <m:oMathPara>
              <m:oMathParaPr>
                <m:jc m:val="center"/>
              </m:oMathParaPr>
              <m:oMath>
                <m:r>
                  <w:rPr>
                    <w:rFonts w:ascii="Cambria Math" w:hAnsi="Cambria Math" w:cs="Cambria Math"/>
                    <w:sz w:val="24"/>
                    <w:szCs w:val="24"/>
                  </w:rPr>
                  <m:t>k</m:t>
                </m:r>
                <m:sSubSup>
                  <m:sSubSupPr>
                    <m:ctrlPr>
                      <w:rPr>
                        <w:rFonts w:ascii="Cambria Math" w:hAnsi="Cambria Math" w:cs="Cambria Math"/>
                        <w:i/>
                        <w:sz w:val="24"/>
                        <w:szCs w:val="24"/>
                      </w:rPr>
                    </m:ctrlPr>
                  </m:sSubSupPr>
                  <m:e>
                    <m:r>
                      <w:rPr>
                        <w:rFonts w:ascii="Cambria Math" w:hAnsi="Cambria Math" w:cs="Cambria Math"/>
                        <w:sz w:val="24"/>
                        <w:szCs w:val="24"/>
                      </w:rPr>
                      <m:t>E</m:t>
                    </m:r>
                  </m:e>
                  <m:sub>
                    <m:r>
                      <w:rPr>
                        <w:rFonts w:ascii="Cambria Math" w:hAnsi="Cambria Math" w:cs="Cambria Math"/>
                        <w:sz w:val="24"/>
                        <w:szCs w:val="24"/>
                      </w:rPr>
                      <m:t>0</m:t>
                    </m:r>
                  </m:sub>
                  <m:sup>
                    <m:r>
                      <w:rPr>
                        <w:rFonts w:ascii="Cambria Math" w:hAnsi="Cambria Math" w:cs="Cambria Math"/>
                        <w:sz w:val="24"/>
                        <w:szCs w:val="24"/>
                      </w:rPr>
                      <m:t>'</m:t>
                    </m:r>
                  </m:sup>
                </m:sSubSup>
                <m:r>
                  <m:rPr>
                    <m:sty m:val="p"/>
                  </m:rPr>
                  <w:rPr>
                    <w:rFonts w:ascii="Cambria Math" w:hAnsi="Cambria Math" w:cs="Cambria Math"/>
                    <w:sz w:val="24"/>
                    <w:szCs w:val="24"/>
                  </w:rPr>
                  <m:t>=</m:t>
                </m:r>
                <m:nary>
                  <m:naryPr>
                    <m:chr m:val="∑"/>
                    <m:limLoc m:val="undOvr"/>
                    <m:ctrlPr>
                      <w:rPr>
                        <w:rFonts w:ascii="Cambria Math" w:hAnsi="Cambria Math"/>
                      </w:rPr>
                    </m:ctrlPr>
                  </m:naryPr>
                  <m:sub>
                    <m:r>
                      <w:rPr>
                        <w:rFonts w:ascii="Cambria Math" w:hAnsi="Cambria Math" w:cs="Cambria Math"/>
                        <w:sz w:val="24"/>
                        <w:szCs w:val="24"/>
                      </w:rPr>
                      <m:t>j</m:t>
                    </m:r>
                    <m:r>
                      <m:rPr>
                        <m:sty m:val="p"/>
                      </m:rPr>
                      <w:rPr>
                        <w:rFonts w:ascii="Cambria Math" w:hAnsi="Cambria Math" w:cs="Cambria Math"/>
                        <w:sz w:val="24"/>
                        <w:szCs w:val="24"/>
                      </w:rPr>
                      <m:t>=</m:t>
                    </m:r>
                    <m:r>
                      <w:rPr>
                        <w:rFonts w:ascii="Cambria Math" w:hAnsi="Cambria Math" w:cs="Cambria Math"/>
                        <w:sz w:val="24"/>
                        <w:szCs w:val="24"/>
                      </w:rPr>
                      <m:t>1</m:t>
                    </m:r>
                  </m:sub>
                  <m:sup>
                    <m:r>
                      <w:rPr>
                        <w:rFonts w:ascii="Cambria Math" w:hAnsi="Cambria Math" w:cs="Cambria Math"/>
                        <w:sz w:val="24"/>
                        <w:szCs w:val="24"/>
                      </w:rPr>
                      <m:t>n</m:t>
                    </m:r>
                  </m:sup>
                  <m:e>
                    <m:sSubSup>
                      <m:sSubSupPr>
                        <m:ctrlPr>
                          <w:rPr>
                            <w:rFonts w:ascii="Cambria Math" w:hAnsi="Cambria Math" w:cs="Cambria Math"/>
                            <w:i/>
                            <w:sz w:val="24"/>
                            <w:szCs w:val="24"/>
                          </w:rPr>
                        </m:ctrlPr>
                      </m:sSubSupPr>
                      <m:e>
                        <m:r>
                          <w:rPr>
                            <w:rFonts w:ascii="Cambria Math" w:hAnsi="Cambria Math" w:cs="Cambria Math"/>
                            <w:sz w:val="24"/>
                            <w:szCs w:val="24"/>
                          </w:rPr>
                          <m:t>E</m:t>
                        </m:r>
                      </m:e>
                      <m:sub>
                        <m:r>
                          <w:rPr>
                            <w:rFonts w:ascii="Cambria Math" w:hAnsi="Cambria Math" w:cs="Cambria Math"/>
                            <w:sz w:val="24"/>
                            <w:szCs w:val="24"/>
                          </w:rPr>
                          <m:t>j</m:t>
                        </m:r>
                      </m:sub>
                      <m:sup>
                        <m:r>
                          <w:rPr>
                            <w:rFonts w:ascii="Cambria Math" w:hAnsi="Cambria Math" w:cs="Cambria Math"/>
                            <w:sz w:val="24"/>
                            <w:szCs w:val="24"/>
                          </w:rPr>
                          <m:t>'</m:t>
                        </m:r>
                      </m:sup>
                    </m:sSubSup>
                  </m:e>
                </m:nary>
                <m:d>
                  <m:dPr>
                    <m:ctrlPr>
                      <w:rPr>
                        <w:rFonts w:ascii="Cambria Math" w:hAnsi="Cambria Math"/>
                      </w:rPr>
                    </m:ctrlPr>
                  </m:dPr>
                  <m:e>
                    <m:r>
                      <w:rPr>
                        <w:rFonts w:ascii="Cambria Math" w:hAnsi="Cambria Math" w:cs="Cambria Math"/>
                        <w:sz w:val="24"/>
                        <w:szCs w:val="24"/>
                      </w:rPr>
                      <m:t>1</m:t>
                    </m:r>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ε</m:t>
                        </m:r>
                      </m:e>
                      <m:sub>
                        <m:r>
                          <w:rPr>
                            <w:rFonts w:ascii="Cambria Math" w:hAnsi="Cambria Math" w:cs="Cambria Math"/>
                            <w:sz w:val="24"/>
                            <w:szCs w:val="24"/>
                          </w:rPr>
                          <m:t>j</m:t>
                        </m:r>
                      </m:sub>
                    </m:sSub>
                  </m:e>
                </m:d>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E</m:t>
                    </m:r>
                  </m:e>
                  <m:sub>
                    <m:r>
                      <w:rPr>
                        <w:rFonts w:ascii="Cambria Math" w:hAnsi="Cambria Math" w:cs="Cambria Math"/>
                        <w:sz w:val="24"/>
                        <w:szCs w:val="24"/>
                      </w:rPr>
                      <m:t>loss</m:t>
                    </m:r>
                  </m:sub>
                </m:sSub>
              </m:oMath>
            </m:oMathPara>
          </w:p>
        </w:tc>
        <w:tc>
          <w:tcPr>
            <w:tcW w:w="1050" w:type="dxa"/>
            <w:noWrap/>
            <w:vAlign w:val="center"/>
          </w:tcPr>
          <w:p w14:paraId="1DCF1A86" w14:textId="391173CC" w:rsidR="00F71177" w:rsidRDefault="00F71177" w:rsidP="008713DA">
            <w:pPr>
              <w:pStyle w:val="074"/>
              <w:snapToGrid w:val="0"/>
              <w:spacing w:line="360" w:lineRule="auto"/>
              <w:ind w:firstLine="0"/>
              <w:jc w:val="right"/>
              <w:rPr>
                <w:sz w:val="24"/>
                <w:szCs w:val="24"/>
              </w:rPr>
            </w:pPr>
            <w:r>
              <w:rPr>
                <w:rFonts w:cs="Times New Roman" w:hint="eastAsia"/>
                <w:sz w:val="24"/>
                <w:szCs w:val="24"/>
              </w:rPr>
              <w:t>（</w:t>
            </w:r>
            <w:bookmarkStart w:id="103" w:name="Eq_005"/>
            <w:r>
              <w:rPr>
                <w:rFonts w:cs="Times New Roman"/>
                <w:noProof/>
                <w:sz w:val="24"/>
                <w:szCs w:val="24"/>
              </w:rPr>
              <w:t>A.</w:t>
            </w:r>
            <w:r>
              <w:rPr>
                <w:rFonts w:cs="Times New Roman"/>
                <w:sz w:val="24"/>
                <w:szCs w:val="24"/>
              </w:rPr>
              <w:fldChar w:fldCharType="begin"/>
            </w:r>
            <w:r>
              <w:rPr>
                <w:rFonts w:cs="Times New Roman"/>
                <w:sz w:val="24"/>
                <w:szCs w:val="24"/>
              </w:rPr>
              <w:instrText xml:space="preserve"> SEQ EquationAppendixA \* ARABIC </w:instrText>
            </w:r>
            <w:r>
              <w:rPr>
                <w:rFonts w:cs="Times New Roman"/>
                <w:sz w:val="24"/>
                <w:szCs w:val="24"/>
              </w:rPr>
              <w:fldChar w:fldCharType="separate"/>
            </w:r>
            <w:r w:rsidR="00EA166E">
              <w:rPr>
                <w:rFonts w:cs="Times New Roman"/>
                <w:noProof/>
                <w:sz w:val="24"/>
                <w:szCs w:val="24"/>
              </w:rPr>
              <w:t>5</w:t>
            </w:r>
            <w:r>
              <w:rPr>
                <w:rFonts w:cs="Times New Roman"/>
                <w:sz w:val="24"/>
                <w:szCs w:val="24"/>
              </w:rPr>
              <w:fldChar w:fldCharType="end"/>
            </w:r>
            <w:bookmarkEnd w:id="103"/>
            <w:r>
              <w:rPr>
                <w:rFonts w:cs="Times New Roman" w:hint="eastAsia"/>
                <w:sz w:val="24"/>
                <w:szCs w:val="24"/>
              </w:rPr>
              <w:t>）</w:t>
            </w:r>
          </w:p>
        </w:tc>
      </w:tr>
    </w:tbl>
    <w:p w14:paraId="083699AC" w14:textId="0148965C" w:rsidR="00F71177" w:rsidRDefault="00F71177" w:rsidP="008713DA">
      <w:pPr>
        <w:pStyle w:val="074"/>
        <w:adjustRightInd w:val="0"/>
        <w:snapToGrid w:val="0"/>
        <w:spacing w:line="360" w:lineRule="auto"/>
        <w:ind w:firstLineChars="200" w:firstLine="480"/>
        <w:rPr>
          <w:rFonts w:cs="Times New Roman"/>
          <w:sz w:val="24"/>
          <w:szCs w:val="24"/>
        </w:rPr>
      </w:pPr>
      <w:r>
        <w:rPr>
          <w:rFonts w:cs="Times New Roman"/>
          <w:sz w:val="24"/>
          <w:szCs w:val="24"/>
        </w:rPr>
        <w:t>对每一时段的总表和分表的测量值</w:t>
      </w:r>
      <w:r>
        <w:rPr>
          <w:rFonts w:cs="Times New Roman" w:hint="eastAsia"/>
          <w:sz w:val="24"/>
          <w:szCs w:val="24"/>
        </w:rPr>
        <w:t>应用</w:t>
      </w:r>
      <w:r>
        <w:rPr>
          <w:rFonts w:cs="Times New Roman"/>
          <w:sz w:val="24"/>
          <w:szCs w:val="24"/>
        </w:rPr>
        <w:t>式（</w:t>
      </w:r>
      <w:r>
        <w:rPr>
          <w:rFonts w:cs="Times New Roman"/>
          <w:sz w:val="24"/>
          <w:szCs w:val="24"/>
        </w:rPr>
        <w:fldChar w:fldCharType="begin"/>
      </w:r>
      <w:r>
        <w:rPr>
          <w:rFonts w:cs="Times New Roman"/>
          <w:sz w:val="24"/>
          <w:szCs w:val="24"/>
        </w:rPr>
        <w:instrText xml:space="preserve"> REF Eq_005 \h  \* MERGEFORMAT </w:instrText>
      </w:r>
      <w:r>
        <w:rPr>
          <w:rFonts w:cs="Times New Roman"/>
          <w:sz w:val="24"/>
          <w:szCs w:val="24"/>
        </w:rPr>
      </w:r>
      <w:r>
        <w:rPr>
          <w:rFonts w:cs="Times New Roman"/>
          <w:sz w:val="24"/>
          <w:szCs w:val="24"/>
        </w:rPr>
        <w:fldChar w:fldCharType="separate"/>
      </w:r>
      <w:r w:rsidR="00EA166E">
        <w:rPr>
          <w:rFonts w:cs="Times New Roman"/>
          <w:sz w:val="24"/>
          <w:szCs w:val="24"/>
        </w:rPr>
        <w:t>A.5</w:t>
      </w:r>
      <w:r>
        <w:rPr>
          <w:rFonts w:cs="Times New Roman"/>
          <w:sz w:val="24"/>
          <w:szCs w:val="24"/>
        </w:rPr>
        <w:fldChar w:fldCharType="end"/>
      </w:r>
      <w:r>
        <w:rPr>
          <w:rFonts w:cs="Times New Roman"/>
          <w:sz w:val="24"/>
          <w:szCs w:val="24"/>
        </w:rPr>
        <w:t>），可得线性方程组</w:t>
      </w:r>
      <w:r>
        <w:rPr>
          <w:rFonts w:cs="Times New Roman" w:hint="eastAsia"/>
          <w:sz w:val="24"/>
          <w:szCs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F71177" w14:paraId="1B996BDD" w14:textId="77777777" w:rsidTr="003332B9">
        <w:trPr>
          <w:cantSplit/>
          <w:jc w:val="center"/>
        </w:trPr>
        <w:tc>
          <w:tcPr>
            <w:tcW w:w="500" w:type="dxa"/>
            <w:vAlign w:val="center"/>
          </w:tcPr>
          <w:p w14:paraId="31B20B11" w14:textId="77777777" w:rsidR="00F71177" w:rsidRDefault="00F71177" w:rsidP="008713DA">
            <w:pPr>
              <w:pStyle w:val="074"/>
              <w:snapToGrid w:val="0"/>
              <w:spacing w:line="360" w:lineRule="auto"/>
              <w:ind w:firstLine="0"/>
              <w:jc w:val="center"/>
              <w:rPr>
                <w:sz w:val="24"/>
                <w:szCs w:val="24"/>
              </w:rPr>
            </w:pPr>
          </w:p>
        </w:tc>
        <w:tc>
          <w:tcPr>
            <w:tcW w:w="7800" w:type="dxa"/>
            <w:vAlign w:val="center"/>
          </w:tcPr>
          <w:p w14:paraId="165F4BC4" w14:textId="77777777" w:rsidR="00F71177" w:rsidRDefault="00000000" w:rsidP="008713DA">
            <w:pPr>
              <w:pStyle w:val="074"/>
              <w:snapToGrid w:val="0"/>
              <w:spacing w:line="360" w:lineRule="auto"/>
              <w:ind w:firstLine="0"/>
              <w:jc w:val="center"/>
              <w:rPr>
                <w:sz w:val="24"/>
                <w:szCs w:val="24"/>
              </w:rPr>
            </w:pPr>
            <m:oMathPara>
              <m:oMathParaPr>
                <m:jc m:val="center"/>
              </m:oMathParaPr>
              <m:oMath>
                <m:d>
                  <m:dPr>
                    <m:begChr m:val="{"/>
                    <m:endChr m:val=""/>
                    <m:ctrlPr>
                      <w:rPr>
                        <w:rFonts w:ascii="Cambria Math" w:hAnsi="Cambria Math"/>
                      </w:rPr>
                    </m:ctrlPr>
                  </m:dPr>
                  <m:e>
                    <m:m>
                      <m:mPr>
                        <m:plcHide m:val="1"/>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11</m:t>
                              </m:r>
                            </m:sub>
                          </m:sSub>
                          <m:d>
                            <m:dPr>
                              <m:ctrlPr>
                                <w:rPr>
                                  <w:rFonts w:ascii="Cambria Math" w:hAnsi="Cambria Math"/>
                                </w:rPr>
                              </m:ctrlPr>
                            </m:dPr>
                            <m:e>
                              <m:r>
                                <w:rPr>
                                  <w:rFonts w:ascii="Cambria Math" w:hAnsi="Cambria Math" w:cs="Cambria Math"/>
                                  <w:sz w:val="24"/>
                                  <w:szCs w:val="24"/>
                                </w:rPr>
                                <m:t>1</m:t>
                              </m:r>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ε</m:t>
                                  </m:r>
                                </m:e>
                                <m:sub>
                                  <m:r>
                                    <w:rPr>
                                      <w:rFonts w:ascii="Cambria Math" w:hAnsi="Cambria Math" w:cs="Cambria Math"/>
                                      <w:sz w:val="24"/>
                                      <w:szCs w:val="24"/>
                                    </w:rPr>
                                    <m:t>1</m:t>
                                  </m:r>
                                </m:sub>
                              </m:sSub>
                            </m:e>
                          </m:d>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1n</m:t>
                              </m:r>
                            </m:sub>
                          </m:sSub>
                          <m:d>
                            <m:dPr>
                              <m:ctrlPr>
                                <w:rPr>
                                  <w:rFonts w:ascii="Cambria Math" w:hAnsi="Cambria Math"/>
                                </w:rPr>
                              </m:ctrlPr>
                            </m:dPr>
                            <m:e>
                              <m:r>
                                <w:rPr>
                                  <w:rFonts w:ascii="Cambria Math" w:hAnsi="Cambria Math" w:cs="Cambria Math"/>
                                  <w:sz w:val="24"/>
                                  <w:szCs w:val="24"/>
                                </w:rPr>
                                <m:t>1</m:t>
                              </m:r>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ε</m:t>
                                  </m:r>
                                </m:e>
                                <m:sub>
                                  <m:r>
                                    <w:rPr>
                                      <w:rFonts w:ascii="Cambria Math" w:hAnsi="Cambria Math" w:cs="Cambria Math"/>
                                      <w:sz w:val="24"/>
                                      <w:szCs w:val="24"/>
                                    </w:rPr>
                                    <m:t>n</m:t>
                                  </m:r>
                                </m:sub>
                              </m:sSub>
                            </m:e>
                          </m:d>
                          <m:r>
                            <m:rPr>
                              <m:sty m:val="p"/>
                            </m:rPr>
                            <w:rPr>
                              <w:rFonts w:ascii="Cambria Math" w:hAnsi="Cambria Math" w:cs="Cambria Math"/>
                              <w:sz w:val="24"/>
                              <w:szCs w:val="24"/>
                            </w:rPr>
                            <m:t>=</m:t>
                          </m:r>
                          <m:r>
                            <w:rPr>
                              <w:rFonts w:ascii="Cambria Math" w:hAnsi="Cambria Math" w:cs="Cambria Math"/>
                              <w:sz w:val="24"/>
                              <w:szCs w:val="24"/>
                            </w:rPr>
                            <m:t>k</m:t>
                          </m:r>
                          <m:sSub>
                            <m:sSubPr>
                              <m:ctrlPr>
                                <w:rPr>
                                  <w:rFonts w:ascii="Cambria Math" w:hAnsi="Cambria Math"/>
                                </w:rPr>
                              </m:ctrlPr>
                            </m:sSubPr>
                            <m:e>
                              <m:r>
                                <w:rPr>
                                  <w:rFonts w:ascii="Cambria Math" w:hAnsi="Cambria Math" w:cs="Cambria Math"/>
                                  <w:sz w:val="24"/>
                                  <w:szCs w:val="24"/>
                                </w:rPr>
                                <m:t>λ</m:t>
                              </m:r>
                            </m:e>
                            <m:sub>
                              <m:r>
                                <w:rPr>
                                  <w:rFonts w:ascii="Cambria Math" w:hAnsi="Cambria Math" w:cs="Cambria Math"/>
                                  <w:sz w:val="24"/>
                                  <w:szCs w:val="24"/>
                                </w:rPr>
                                <m:t>1</m:t>
                              </m:r>
                            </m:sub>
                          </m:sSub>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ω</m:t>
                              </m:r>
                            </m:e>
                            <m:sub>
                              <m:r>
                                <w:rPr>
                                  <w:rFonts w:ascii="Cambria Math" w:hAnsi="Cambria Math" w:cs="Cambria Math"/>
                                  <w:sz w:val="24"/>
                                  <w:szCs w:val="24"/>
                                </w:rPr>
                                <m:t>1</m:t>
                              </m:r>
                            </m:sub>
                          </m:sSub>
                        </m:e>
                      </m:mr>
                      <m:mr>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21</m:t>
                              </m:r>
                            </m:sub>
                          </m:sSub>
                          <m:d>
                            <m:dPr>
                              <m:ctrlPr>
                                <w:rPr>
                                  <w:rFonts w:ascii="Cambria Math" w:hAnsi="Cambria Math"/>
                                </w:rPr>
                              </m:ctrlPr>
                            </m:dPr>
                            <m:e>
                              <m:r>
                                <w:rPr>
                                  <w:rFonts w:ascii="Cambria Math" w:hAnsi="Cambria Math" w:cs="Cambria Math"/>
                                  <w:sz w:val="24"/>
                                  <w:szCs w:val="24"/>
                                </w:rPr>
                                <m:t>1</m:t>
                              </m:r>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ε</m:t>
                                  </m:r>
                                </m:e>
                                <m:sub>
                                  <m:r>
                                    <w:rPr>
                                      <w:rFonts w:ascii="Cambria Math" w:hAnsi="Cambria Math" w:cs="Cambria Math"/>
                                      <w:sz w:val="24"/>
                                      <w:szCs w:val="24"/>
                                    </w:rPr>
                                    <m:t>1</m:t>
                                  </m:r>
                                </m:sub>
                              </m:sSub>
                            </m:e>
                          </m:d>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2n</m:t>
                              </m:r>
                            </m:sub>
                          </m:sSub>
                          <m:d>
                            <m:dPr>
                              <m:ctrlPr>
                                <w:rPr>
                                  <w:rFonts w:ascii="Cambria Math" w:hAnsi="Cambria Math"/>
                                </w:rPr>
                              </m:ctrlPr>
                            </m:dPr>
                            <m:e>
                              <m:r>
                                <w:rPr>
                                  <w:rFonts w:ascii="Cambria Math" w:hAnsi="Cambria Math" w:cs="Cambria Math"/>
                                  <w:sz w:val="24"/>
                                  <w:szCs w:val="24"/>
                                </w:rPr>
                                <m:t>1</m:t>
                              </m:r>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ε</m:t>
                                  </m:r>
                                </m:e>
                                <m:sub>
                                  <m:r>
                                    <w:rPr>
                                      <w:rFonts w:ascii="Cambria Math" w:hAnsi="Cambria Math" w:cs="Cambria Math"/>
                                      <w:sz w:val="24"/>
                                      <w:szCs w:val="24"/>
                                    </w:rPr>
                                    <m:t>n</m:t>
                                  </m:r>
                                </m:sub>
                              </m:sSub>
                            </m:e>
                          </m:d>
                          <m:r>
                            <m:rPr>
                              <m:sty m:val="p"/>
                            </m:rPr>
                            <w:rPr>
                              <w:rFonts w:ascii="Cambria Math" w:hAnsi="Cambria Math" w:cs="Cambria Math"/>
                              <w:sz w:val="24"/>
                              <w:szCs w:val="24"/>
                            </w:rPr>
                            <m:t>=</m:t>
                          </m:r>
                          <m:r>
                            <w:rPr>
                              <w:rFonts w:ascii="Cambria Math" w:hAnsi="Cambria Math" w:cs="Cambria Math"/>
                              <w:sz w:val="24"/>
                              <w:szCs w:val="24"/>
                            </w:rPr>
                            <m:t>k</m:t>
                          </m:r>
                          <m:sSub>
                            <m:sSubPr>
                              <m:ctrlPr>
                                <w:rPr>
                                  <w:rFonts w:ascii="Cambria Math" w:hAnsi="Cambria Math"/>
                                </w:rPr>
                              </m:ctrlPr>
                            </m:sSubPr>
                            <m:e>
                              <m:r>
                                <w:rPr>
                                  <w:rFonts w:ascii="Cambria Math" w:hAnsi="Cambria Math" w:cs="Cambria Math"/>
                                  <w:sz w:val="24"/>
                                  <w:szCs w:val="24"/>
                                </w:rPr>
                                <m:t>λ</m:t>
                              </m:r>
                            </m:e>
                            <m:sub>
                              <m:r>
                                <w:rPr>
                                  <w:rFonts w:ascii="Cambria Math" w:hAnsi="Cambria Math" w:cs="Cambria Math"/>
                                  <w:sz w:val="24"/>
                                  <w:szCs w:val="24"/>
                                </w:rPr>
                                <m:t>2</m:t>
                              </m:r>
                            </m:sub>
                          </m:sSub>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ω</m:t>
                              </m:r>
                            </m:e>
                            <m:sub>
                              <m:r>
                                <w:rPr>
                                  <w:rFonts w:ascii="Cambria Math" w:hAnsi="Cambria Math" w:cs="Cambria Math"/>
                                  <w:sz w:val="24"/>
                                  <w:szCs w:val="24"/>
                                </w:rPr>
                                <m:t>2</m:t>
                              </m:r>
                            </m:sub>
                          </m:sSub>
                        </m:e>
                      </m:mr>
                      <m:mr>
                        <m:e>
                          <m:r>
                            <m:rPr>
                              <m:sty m:val="p"/>
                            </m:rPr>
                            <w:rPr>
                              <w:rFonts w:ascii="Cambria Math" w:hAnsi="Cambria Math" w:cs="Cambria Math"/>
                              <w:sz w:val="24"/>
                              <w:szCs w:val="24"/>
                            </w:rPr>
                            <m:t>⋮</m:t>
                          </m:r>
                        </m:e>
                      </m:mr>
                      <m:mr>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m1</m:t>
                              </m:r>
                            </m:sub>
                          </m:sSub>
                          <m:d>
                            <m:dPr>
                              <m:ctrlPr>
                                <w:rPr>
                                  <w:rFonts w:ascii="Cambria Math" w:hAnsi="Cambria Math"/>
                                </w:rPr>
                              </m:ctrlPr>
                            </m:dPr>
                            <m:e>
                              <m:r>
                                <w:rPr>
                                  <w:rFonts w:ascii="Cambria Math" w:hAnsi="Cambria Math" w:cs="Cambria Math"/>
                                  <w:sz w:val="24"/>
                                  <w:szCs w:val="24"/>
                                </w:rPr>
                                <m:t>1</m:t>
                              </m:r>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ε</m:t>
                                  </m:r>
                                </m:e>
                                <m:sub>
                                  <m:r>
                                    <w:rPr>
                                      <w:rFonts w:ascii="Cambria Math" w:hAnsi="Cambria Math" w:cs="Cambria Math"/>
                                      <w:sz w:val="24"/>
                                      <w:szCs w:val="24"/>
                                    </w:rPr>
                                    <m:t>1</m:t>
                                  </m:r>
                                </m:sub>
                              </m:sSub>
                            </m:e>
                          </m:d>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mn</m:t>
                              </m:r>
                            </m:sub>
                          </m:sSub>
                          <m:d>
                            <m:dPr>
                              <m:ctrlPr>
                                <w:rPr>
                                  <w:rFonts w:ascii="Cambria Math" w:hAnsi="Cambria Math"/>
                                </w:rPr>
                              </m:ctrlPr>
                            </m:dPr>
                            <m:e>
                              <m:r>
                                <w:rPr>
                                  <w:rFonts w:ascii="Cambria Math" w:hAnsi="Cambria Math" w:cs="Cambria Math"/>
                                  <w:sz w:val="24"/>
                                  <w:szCs w:val="24"/>
                                </w:rPr>
                                <m:t>1</m:t>
                              </m:r>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ε</m:t>
                                  </m:r>
                                </m:e>
                                <m:sub>
                                  <m:r>
                                    <w:rPr>
                                      <w:rFonts w:ascii="Cambria Math" w:hAnsi="Cambria Math" w:cs="Cambria Math"/>
                                      <w:sz w:val="24"/>
                                      <w:szCs w:val="24"/>
                                    </w:rPr>
                                    <m:t>n</m:t>
                                  </m:r>
                                </m:sub>
                              </m:sSub>
                            </m:e>
                          </m:d>
                          <m:r>
                            <m:rPr>
                              <m:sty m:val="p"/>
                            </m:rPr>
                            <w:rPr>
                              <w:rFonts w:ascii="Cambria Math" w:hAnsi="Cambria Math" w:cs="Cambria Math"/>
                              <w:sz w:val="24"/>
                              <w:szCs w:val="24"/>
                            </w:rPr>
                            <m:t>=</m:t>
                          </m:r>
                          <m:r>
                            <w:rPr>
                              <w:rFonts w:ascii="Cambria Math" w:hAnsi="Cambria Math" w:cs="Cambria Math"/>
                              <w:sz w:val="24"/>
                              <w:szCs w:val="24"/>
                            </w:rPr>
                            <m:t>k</m:t>
                          </m:r>
                          <m:sSub>
                            <m:sSubPr>
                              <m:ctrlPr>
                                <w:rPr>
                                  <w:rFonts w:ascii="Cambria Math" w:hAnsi="Cambria Math"/>
                                </w:rPr>
                              </m:ctrlPr>
                            </m:sSubPr>
                            <m:e>
                              <m:r>
                                <w:rPr>
                                  <w:rFonts w:ascii="Cambria Math" w:hAnsi="Cambria Math" w:cs="Cambria Math"/>
                                  <w:sz w:val="24"/>
                                  <w:szCs w:val="24"/>
                                </w:rPr>
                                <m:t>λ</m:t>
                              </m:r>
                            </m:e>
                            <m:sub>
                              <m:r>
                                <w:rPr>
                                  <w:rFonts w:ascii="Cambria Math" w:hAnsi="Cambria Math" w:cs="Cambria Math"/>
                                  <w:sz w:val="24"/>
                                  <w:szCs w:val="24"/>
                                </w:rPr>
                                <m:t>m</m:t>
                              </m:r>
                            </m:sub>
                          </m:sSub>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ω</m:t>
                              </m:r>
                            </m:e>
                            <m:sub>
                              <m:r>
                                <w:rPr>
                                  <w:rFonts w:ascii="Cambria Math" w:hAnsi="Cambria Math" w:cs="Cambria Math"/>
                                  <w:sz w:val="24"/>
                                  <w:szCs w:val="24"/>
                                </w:rPr>
                                <m:t>m</m:t>
                              </m:r>
                            </m:sub>
                          </m:sSub>
                        </m:e>
                      </m:mr>
                    </m:m>
                  </m:e>
                </m:d>
              </m:oMath>
            </m:oMathPara>
          </w:p>
        </w:tc>
        <w:tc>
          <w:tcPr>
            <w:tcW w:w="1050" w:type="dxa"/>
            <w:noWrap/>
            <w:vAlign w:val="center"/>
          </w:tcPr>
          <w:p w14:paraId="60EA67B5" w14:textId="204B8BAC" w:rsidR="00F71177" w:rsidRDefault="00F71177" w:rsidP="008713DA">
            <w:pPr>
              <w:pStyle w:val="074"/>
              <w:snapToGrid w:val="0"/>
              <w:spacing w:line="360" w:lineRule="auto"/>
              <w:ind w:firstLine="0"/>
              <w:jc w:val="right"/>
              <w:rPr>
                <w:sz w:val="24"/>
                <w:szCs w:val="24"/>
              </w:rPr>
            </w:pPr>
            <w:r>
              <w:rPr>
                <w:rFonts w:cs="Times New Roman" w:hint="eastAsia"/>
                <w:sz w:val="24"/>
                <w:szCs w:val="24"/>
              </w:rPr>
              <w:t>（</w:t>
            </w:r>
            <w:bookmarkStart w:id="104" w:name="Eq_006"/>
            <w:r>
              <w:rPr>
                <w:rFonts w:cs="Times New Roman"/>
                <w:noProof/>
                <w:sz w:val="24"/>
                <w:szCs w:val="24"/>
              </w:rPr>
              <w:t>A.</w:t>
            </w:r>
            <w:r>
              <w:rPr>
                <w:rFonts w:cs="Times New Roman"/>
                <w:sz w:val="24"/>
                <w:szCs w:val="24"/>
              </w:rPr>
              <w:fldChar w:fldCharType="begin"/>
            </w:r>
            <w:r>
              <w:rPr>
                <w:rFonts w:cs="Times New Roman"/>
                <w:sz w:val="24"/>
                <w:szCs w:val="24"/>
              </w:rPr>
              <w:instrText xml:space="preserve"> SEQ EquationAppendixA \* ARABIC </w:instrText>
            </w:r>
            <w:r>
              <w:rPr>
                <w:rFonts w:cs="Times New Roman"/>
                <w:sz w:val="24"/>
                <w:szCs w:val="24"/>
              </w:rPr>
              <w:fldChar w:fldCharType="separate"/>
            </w:r>
            <w:r w:rsidR="00EA166E">
              <w:rPr>
                <w:rFonts w:cs="Times New Roman"/>
                <w:noProof/>
                <w:sz w:val="24"/>
                <w:szCs w:val="24"/>
              </w:rPr>
              <w:t>6</w:t>
            </w:r>
            <w:r>
              <w:rPr>
                <w:rFonts w:cs="Times New Roman"/>
                <w:sz w:val="24"/>
                <w:szCs w:val="24"/>
              </w:rPr>
              <w:fldChar w:fldCharType="end"/>
            </w:r>
            <w:bookmarkEnd w:id="104"/>
            <w:r>
              <w:rPr>
                <w:rFonts w:cs="Times New Roman" w:hint="eastAsia"/>
                <w:sz w:val="24"/>
                <w:szCs w:val="24"/>
              </w:rPr>
              <w:t>）</w:t>
            </w:r>
          </w:p>
        </w:tc>
      </w:tr>
    </w:tbl>
    <w:p w14:paraId="67CBC058" w14:textId="77777777" w:rsidR="00F71177" w:rsidRDefault="00F71177" w:rsidP="008713DA">
      <w:pPr>
        <w:snapToGrid w:val="0"/>
        <w:spacing w:line="360" w:lineRule="auto"/>
        <w:rPr>
          <w:sz w:val="24"/>
          <w:szCs w:val="24"/>
        </w:rPr>
      </w:pPr>
      <w:r>
        <w:rPr>
          <w:sz w:val="24"/>
          <w:szCs w:val="24"/>
        </w:rPr>
        <w:t>其中：</w:t>
      </w:r>
    </w:p>
    <w:p w14:paraId="0E9EDF9E" w14:textId="77777777" w:rsidR="00F71177" w:rsidRDefault="00000000" w:rsidP="008713DA">
      <w:pPr>
        <w:snapToGrid w:val="0"/>
        <w:spacing w:line="360" w:lineRule="auto"/>
        <w:ind w:firstLineChars="200" w:firstLine="480"/>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ψ</m:t>
            </m:r>
          </m:e>
          <m:sub>
            <m:r>
              <w:rPr>
                <w:rFonts w:ascii="Cambria Math" w:hAnsi="Cambria Math" w:cs="Cambria Math"/>
                <w:sz w:val="24"/>
                <w:szCs w:val="24"/>
              </w:rPr>
              <m:t>ij</m:t>
            </m:r>
          </m:sub>
        </m:sSub>
      </m:oMath>
      <w:r w:rsidR="00F71177">
        <w:rPr>
          <w:rFonts w:cs="宋体"/>
          <w:sz w:val="24"/>
          <w:szCs w:val="24"/>
        </w:rPr>
        <w:t>—</w:t>
      </w:r>
      <w:r w:rsidR="00F71177">
        <w:rPr>
          <w:sz w:val="24"/>
          <w:szCs w:val="24"/>
        </w:rPr>
        <w:t>第</w:t>
      </w:r>
      <w:r w:rsidR="00F71177">
        <w:rPr>
          <w:i/>
          <w:iCs/>
          <w:sz w:val="24"/>
          <w:szCs w:val="24"/>
        </w:rPr>
        <w:t>i</w:t>
      </w:r>
      <w:r w:rsidR="00F71177">
        <w:rPr>
          <w:sz w:val="24"/>
          <w:szCs w:val="24"/>
        </w:rPr>
        <w:t>个时段第</w:t>
      </w:r>
      <w:r w:rsidR="00F71177">
        <w:rPr>
          <w:i/>
          <w:iCs/>
          <w:sz w:val="24"/>
          <w:szCs w:val="24"/>
        </w:rPr>
        <w:t>j</w:t>
      </w:r>
      <w:r w:rsidR="00F71177">
        <w:rPr>
          <w:sz w:val="24"/>
          <w:szCs w:val="24"/>
        </w:rPr>
        <w:t>块分表电能测量值，</w:t>
      </w:r>
      <w:r w:rsidR="00F71177">
        <w:rPr>
          <w:sz w:val="24"/>
          <w:szCs w:val="24"/>
        </w:rPr>
        <w:t>kWh</w:t>
      </w:r>
      <w:r w:rsidR="00F71177">
        <w:rPr>
          <w:sz w:val="24"/>
          <w:szCs w:val="24"/>
        </w:rPr>
        <w:t>；</w:t>
      </w:r>
    </w:p>
    <w:p w14:paraId="7FF5563C" w14:textId="77777777" w:rsidR="00F71177" w:rsidRDefault="00000000" w:rsidP="008713DA">
      <w:pPr>
        <w:snapToGrid w:val="0"/>
        <w:spacing w:line="360" w:lineRule="auto"/>
        <w:ind w:firstLineChars="200" w:firstLine="480"/>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λ</m:t>
            </m:r>
          </m:e>
          <m:sub>
            <m:r>
              <w:rPr>
                <w:rFonts w:ascii="Cambria Math" w:hAnsi="Cambria Math" w:cs="Cambria Math"/>
                <w:sz w:val="24"/>
                <w:szCs w:val="24"/>
              </w:rPr>
              <m:t>i</m:t>
            </m:r>
          </m:sub>
        </m:sSub>
      </m:oMath>
      <w:r w:rsidR="00F71177">
        <w:rPr>
          <w:rFonts w:cs="宋体"/>
          <w:sz w:val="24"/>
          <w:szCs w:val="24"/>
        </w:rPr>
        <w:t>—</w:t>
      </w:r>
      <w:r w:rsidR="00F71177">
        <w:rPr>
          <w:sz w:val="24"/>
          <w:szCs w:val="24"/>
        </w:rPr>
        <w:t>第</w:t>
      </w:r>
      <w:r w:rsidR="00F71177">
        <w:rPr>
          <w:i/>
          <w:iCs/>
          <w:sz w:val="24"/>
          <w:szCs w:val="24"/>
        </w:rPr>
        <w:t>i</w:t>
      </w:r>
      <w:r w:rsidR="00F71177">
        <w:rPr>
          <w:sz w:val="24"/>
          <w:szCs w:val="24"/>
        </w:rPr>
        <w:t>个时段总表电能测量值，</w:t>
      </w:r>
      <w:r w:rsidR="00F71177">
        <w:rPr>
          <w:sz w:val="24"/>
          <w:szCs w:val="24"/>
        </w:rPr>
        <w:t>kWh</w:t>
      </w:r>
      <w:r w:rsidR="00F71177">
        <w:rPr>
          <w:sz w:val="24"/>
          <w:szCs w:val="24"/>
        </w:rPr>
        <w:t>；</w:t>
      </w:r>
    </w:p>
    <w:p w14:paraId="01FA3197" w14:textId="77777777" w:rsidR="00F71177" w:rsidRDefault="00000000" w:rsidP="008713DA">
      <w:pPr>
        <w:snapToGrid w:val="0"/>
        <w:spacing w:line="360" w:lineRule="auto"/>
        <w:ind w:firstLineChars="200" w:firstLine="480"/>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ω</m:t>
            </m:r>
          </m:e>
          <m:sub>
            <m:r>
              <w:rPr>
                <w:rFonts w:ascii="Cambria Math" w:hAnsi="Cambria Math" w:cs="Cambria Math"/>
                <w:sz w:val="24"/>
                <w:szCs w:val="24"/>
              </w:rPr>
              <m:t>i</m:t>
            </m:r>
          </m:sub>
        </m:sSub>
      </m:oMath>
      <w:r w:rsidR="00F71177">
        <w:rPr>
          <w:rFonts w:cs="宋体"/>
          <w:sz w:val="24"/>
          <w:szCs w:val="24"/>
        </w:rPr>
        <w:t>—</w:t>
      </w:r>
      <w:r w:rsidR="00F71177">
        <w:rPr>
          <w:sz w:val="24"/>
          <w:szCs w:val="24"/>
        </w:rPr>
        <w:t>第</w:t>
      </w:r>
      <w:r w:rsidR="00F71177">
        <w:rPr>
          <w:i/>
          <w:iCs/>
          <w:sz w:val="24"/>
          <w:szCs w:val="24"/>
        </w:rPr>
        <w:t>i</w:t>
      </w:r>
      <w:r w:rsidR="00F71177">
        <w:rPr>
          <w:sz w:val="24"/>
          <w:szCs w:val="24"/>
        </w:rPr>
        <w:t>个时段线路损耗与固定负载造成的损耗之和，</w:t>
      </w:r>
      <w:r w:rsidR="00F71177">
        <w:rPr>
          <w:sz w:val="24"/>
          <w:szCs w:val="24"/>
        </w:rPr>
        <w:t>kWh</w:t>
      </w:r>
      <w:r w:rsidR="00F71177">
        <w:rPr>
          <w:sz w:val="24"/>
          <w:szCs w:val="24"/>
        </w:rPr>
        <w:t>。可采用一定方法给出</w:t>
      </w:r>
      <w:r w:rsidR="00F71177">
        <w:rPr>
          <w:rFonts w:hint="eastAsia"/>
          <w:sz w:val="24"/>
          <w:szCs w:val="24"/>
        </w:rPr>
        <w:t>损耗</w:t>
      </w:r>
      <w:r w:rsidR="00F71177">
        <w:rPr>
          <w:sz w:val="24"/>
          <w:szCs w:val="24"/>
        </w:rPr>
        <w:t>的估计值。</w:t>
      </w:r>
    </w:p>
    <w:p w14:paraId="764D0FA5" w14:textId="77777777" w:rsidR="00F71177" w:rsidRDefault="00F71177" w:rsidP="008713DA">
      <w:pPr>
        <w:pStyle w:val="074"/>
        <w:snapToGrid w:val="0"/>
        <w:spacing w:line="360" w:lineRule="auto"/>
        <w:rPr>
          <w:rFonts w:cs="Times New Roman"/>
          <w:sz w:val="24"/>
          <w:szCs w:val="24"/>
        </w:rPr>
      </w:pPr>
      <w:r>
        <w:rPr>
          <w:rFonts w:cs="Times New Roman"/>
          <w:sz w:val="24"/>
          <w:szCs w:val="24"/>
        </w:rPr>
        <w:t>将上述线性方程组转换为如下矩阵形式：</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F71177" w14:paraId="1B469356" w14:textId="77777777" w:rsidTr="003332B9">
        <w:trPr>
          <w:cantSplit/>
          <w:jc w:val="center"/>
        </w:trPr>
        <w:tc>
          <w:tcPr>
            <w:tcW w:w="500" w:type="dxa"/>
            <w:vAlign w:val="center"/>
          </w:tcPr>
          <w:p w14:paraId="055E2A14" w14:textId="77777777" w:rsidR="00F71177" w:rsidRDefault="00F71177" w:rsidP="008713DA">
            <w:pPr>
              <w:pStyle w:val="074"/>
              <w:snapToGrid w:val="0"/>
              <w:spacing w:line="360" w:lineRule="auto"/>
              <w:ind w:firstLine="0"/>
              <w:jc w:val="center"/>
              <w:rPr>
                <w:sz w:val="24"/>
                <w:szCs w:val="24"/>
              </w:rPr>
            </w:pPr>
          </w:p>
        </w:tc>
        <w:tc>
          <w:tcPr>
            <w:tcW w:w="7800" w:type="dxa"/>
            <w:vAlign w:val="center"/>
          </w:tcPr>
          <w:p w14:paraId="0880F27F" w14:textId="77777777" w:rsidR="00F71177" w:rsidRDefault="00F71177" w:rsidP="008713DA">
            <w:pPr>
              <w:pStyle w:val="074"/>
              <w:snapToGrid w:val="0"/>
              <w:spacing w:line="360" w:lineRule="auto"/>
              <w:ind w:firstLine="0"/>
              <w:jc w:val="center"/>
              <w:rPr>
                <w:sz w:val="24"/>
                <w:szCs w:val="24"/>
              </w:rPr>
            </w:pPr>
            <m:oMathPara>
              <m:oMathParaPr>
                <m:jc m:val="center"/>
              </m:oMathParaPr>
              <m:oMath>
                <m:r>
                  <m:rPr>
                    <m:sty m:val="bi"/>
                  </m:rPr>
                  <w:rPr>
                    <w:rFonts w:ascii="Cambria Math" w:hAnsi="Cambria Math" w:cs="Cambria Math"/>
                    <w:sz w:val="24"/>
                    <w:szCs w:val="24"/>
                  </w:rPr>
                  <m:t>Ψε</m:t>
                </m:r>
                <m:r>
                  <m:rPr>
                    <m:sty m:val="p"/>
                  </m:rPr>
                  <w:rPr>
                    <w:rFonts w:ascii="Cambria Math" w:hAnsi="Cambria Math" w:cs="Cambria Math"/>
                    <w:sz w:val="24"/>
                    <w:szCs w:val="24"/>
                  </w:rPr>
                  <m:t>=</m:t>
                </m:r>
                <m:r>
                  <m:rPr>
                    <m:sty m:val="bi"/>
                  </m:rPr>
                  <w:rPr>
                    <w:rFonts w:ascii="Cambria Math" w:hAnsi="Cambria Math" w:cs="Cambria Math"/>
                    <w:sz w:val="24"/>
                    <w:szCs w:val="24"/>
                  </w:rPr>
                  <m:t>ξ</m:t>
                </m:r>
              </m:oMath>
            </m:oMathPara>
          </w:p>
        </w:tc>
        <w:tc>
          <w:tcPr>
            <w:tcW w:w="1050" w:type="dxa"/>
            <w:noWrap/>
            <w:vAlign w:val="center"/>
          </w:tcPr>
          <w:p w14:paraId="55E3B293" w14:textId="43A13ADF" w:rsidR="00F71177" w:rsidRDefault="00F71177" w:rsidP="008713DA">
            <w:pPr>
              <w:pStyle w:val="074"/>
              <w:snapToGrid w:val="0"/>
              <w:spacing w:line="360" w:lineRule="auto"/>
              <w:ind w:firstLine="0"/>
              <w:jc w:val="right"/>
              <w:rPr>
                <w:sz w:val="24"/>
                <w:szCs w:val="24"/>
              </w:rPr>
            </w:pPr>
            <w:r>
              <w:rPr>
                <w:rFonts w:cs="Times New Roman" w:hint="eastAsia"/>
                <w:sz w:val="24"/>
                <w:szCs w:val="24"/>
              </w:rPr>
              <w:t>（</w:t>
            </w:r>
            <w:bookmarkStart w:id="105" w:name="Eq_007"/>
            <w:r>
              <w:rPr>
                <w:rFonts w:cs="Times New Roman"/>
                <w:noProof/>
                <w:sz w:val="24"/>
                <w:szCs w:val="24"/>
              </w:rPr>
              <w:t>A.</w:t>
            </w:r>
            <w:r>
              <w:rPr>
                <w:rFonts w:cs="Times New Roman"/>
                <w:sz w:val="24"/>
                <w:szCs w:val="24"/>
              </w:rPr>
              <w:fldChar w:fldCharType="begin"/>
            </w:r>
            <w:r>
              <w:rPr>
                <w:rFonts w:cs="Times New Roman"/>
                <w:sz w:val="24"/>
                <w:szCs w:val="24"/>
              </w:rPr>
              <w:instrText xml:space="preserve"> SEQ EquationAppendixA \* ARABIC </w:instrText>
            </w:r>
            <w:r>
              <w:rPr>
                <w:rFonts w:cs="Times New Roman"/>
                <w:sz w:val="24"/>
                <w:szCs w:val="24"/>
              </w:rPr>
              <w:fldChar w:fldCharType="separate"/>
            </w:r>
            <w:r w:rsidR="00EA166E">
              <w:rPr>
                <w:rFonts w:cs="Times New Roman"/>
                <w:noProof/>
                <w:sz w:val="24"/>
                <w:szCs w:val="24"/>
              </w:rPr>
              <w:t>7</w:t>
            </w:r>
            <w:r>
              <w:rPr>
                <w:rFonts w:cs="Times New Roman"/>
                <w:sz w:val="24"/>
                <w:szCs w:val="24"/>
              </w:rPr>
              <w:fldChar w:fldCharType="end"/>
            </w:r>
            <w:bookmarkEnd w:id="105"/>
            <w:r>
              <w:rPr>
                <w:rFonts w:cs="Times New Roman" w:hint="eastAsia"/>
                <w:sz w:val="24"/>
                <w:szCs w:val="24"/>
              </w:rPr>
              <w:t>）</w:t>
            </w:r>
          </w:p>
        </w:tc>
      </w:tr>
    </w:tbl>
    <w:p w14:paraId="7D8F0D3A" w14:textId="77777777" w:rsidR="00F71177" w:rsidRDefault="00F71177" w:rsidP="008713DA">
      <w:pPr>
        <w:pStyle w:val="074"/>
        <w:snapToGrid w:val="0"/>
        <w:spacing w:line="360" w:lineRule="auto"/>
        <w:ind w:firstLine="0"/>
        <w:rPr>
          <w:rFonts w:cs="Times New Roman"/>
          <w:sz w:val="24"/>
          <w:szCs w:val="24"/>
        </w:rPr>
      </w:pPr>
      <w:r>
        <w:rPr>
          <w:rFonts w:cs="Times New Roman"/>
          <w:sz w:val="24"/>
          <w:szCs w:val="24"/>
        </w:rPr>
        <w:t>其中：</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F71177" w14:paraId="477DE90F" w14:textId="77777777" w:rsidTr="003332B9">
        <w:trPr>
          <w:cantSplit/>
          <w:jc w:val="center"/>
        </w:trPr>
        <w:tc>
          <w:tcPr>
            <w:tcW w:w="500" w:type="dxa"/>
            <w:vAlign w:val="center"/>
          </w:tcPr>
          <w:p w14:paraId="73FB52BE" w14:textId="77777777" w:rsidR="00F71177" w:rsidRDefault="00F71177" w:rsidP="008713DA">
            <w:pPr>
              <w:pStyle w:val="074"/>
              <w:snapToGrid w:val="0"/>
              <w:spacing w:line="360" w:lineRule="auto"/>
              <w:ind w:firstLine="0"/>
              <w:jc w:val="center"/>
              <w:rPr>
                <w:sz w:val="24"/>
                <w:szCs w:val="24"/>
              </w:rPr>
            </w:pPr>
          </w:p>
        </w:tc>
        <w:tc>
          <w:tcPr>
            <w:tcW w:w="7800" w:type="dxa"/>
            <w:vAlign w:val="center"/>
          </w:tcPr>
          <w:p w14:paraId="0BA239CA" w14:textId="77777777" w:rsidR="00F71177" w:rsidRDefault="00000000" w:rsidP="008713DA">
            <w:pPr>
              <w:pStyle w:val="074"/>
              <w:snapToGrid w:val="0"/>
              <w:spacing w:line="360" w:lineRule="auto"/>
              <w:ind w:firstLine="0"/>
              <w:jc w:val="center"/>
              <w:rPr>
                <w:sz w:val="24"/>
                <w:szCs w:val="24"/>
              </w:rPr>
            </w:pPr>
            <m:oMathPara>
              <m:oMathParaPr>
                <m:jc m:val="center"/>
              </m:oMathParaPr>
              <m:oMath>
                <m:m>
                  <m:mPr>
                    <m:plcHide m:val="1"/>
                    <m:mcs>
                      <m:mc>
                        <m:mcPr>
                          <m:count m:val="1"/>
                          <m:mcJc m:val="center"/>
                        </m:mcPr>
                      </m:mc>
                    </m:mcs>
                    <m:ctrlPr>
                      <w:rPr>
                        <w:rFonts w:ascii="Cambria Math" w:hAnsi="Cambria Math"/>
                      </w:rPr>
                    </m:ctrlPr>
                  </m:mPr>
                  <m:mr>
                    <m:e>
                      <m:r>
                        <m:rPr>
                          <m:sty m:val="bi"/>
                        </m:rPr>
                        <w:rPr>
                          <w:rFonts w:ascii="Cambria Math" w:hAnsi="Cambria Math" w:cs="Cambria Math"/>
                          <w:sz w:val="24"/>
                          <w:szCs w:val="24"/>
                        </w:rPr>
                        <m:t>ε</m:t>
                      </m:r>
                      <m:r>
                        <m:rPr>
                          <m:sty m:val="p"/>
                        </m:rPr>
                        <w:rPr>
                          <w:rFonts w:ascii="Cambria Math" w:hAnsi="Cambria Math" w:cs="Cambria Math"/>
                          <w:sz w:val="24"/>
                          <w:szCs w:val="24"/>
                        </w:rPr>
                        <m:t>=</m:t>
                      </m:r>
                      <m:d>
                        <m:dPr>
                          <m:begChr m:val="["/>
                          <m:endChr m:val="]"/>
                          <m:ctrlPr>
                            <w:rPr>
                              <w:rFonts w:ascii="Cambria Math" w:hAnsi="Cambria Math"/>
                            </w:rPr>
                          </m:ctrlPr>
                        </m:dPr>
                        <m:e>
                          <m:eqArr>
                            <m:eqArrPr>
                              <m:ctrlPr>
                                <w:rPr>
                                  <w:rFonts w:ascii="Cambria Math" w:hAnsi="Cambria Math"/>
                                  <w:i/>
                                </w:rPr>
                              </m:ctrlPr>
                            </m:eqArrPr>
                            <m:e>
                              <m:sSub>
                                <m:sSubPr>
                                  <m:ctrlPr>
                                    <w:rPr>
                                      <w:rFonts w:ascii="Cambria Math" w:hAnsi="Cambria Math"/>
                                    </w:rPr>
                                  </m:ctrlPr>
                                </m:sSubPr>
                                <m:e>
                                  <m:r>
                                    <w:rPr>
                                      <w:rFonts w:ascii="Cambria Math" w:hAnsi="Cambria Math" w:cs="Cambria Math"/>
                                      <w:sz w:val="24"/>
                                      <w:szCs w:val="24"/>
                                    </w:rPr>
                                    <m:t>ε</m:t>
                                  </m:r>
                                </m:e>
                                <m:sub>
                                  <m:r>
                                    <w:rPr>
                                      <w:rFonts w:ascii="Cambria Math" w:hAnsi="Cambria Math" w:cs="Cambria Math"/>
                                      <w:sz w:val="24"/>
                                      <w:szCs w:val="24"/>
                                    </w:rPr>
                                    <m:t>1</m:t>
                                  </m:r>
                                </m:sub>
                              </m:sSub>
                            </m:e>
                            <m:e>
                              <m:sSub>
                                <m:sSubPr>
                                  <m:ctrlPr>
                                    <w:rPr>
                                      <w:rFonts w:ascii="Cambria Math" w:hAnsi="Cambria Math"/>
                                    </w:rPr>
                                  </m:ctrlPr>
                                </m:sSubPr>
                                <m:e>
                                  <m:r>
                                    <w:rPr>
                                      <w:rFonts w:ascii="Cambria Math" w:hAnsi="Cambria Math" w:cs="Cambria Math"/>
                                      <w:sz w:val="24"/>
                                      <w:szCs w:val="24"/>
                                    </w:rPr>
                                    <m:t>ε</m:t>
                                  </m:r>
                                </m:e>
                                <m:sub>
                                  <m:r>
                                    <w:rPr>
                                      <w:rFonts w:ascii="Cambria Math" w:hAnsi="Cambria Math" w:cs="Cambria Math"/>
                                      <w:sz w:val="24"/>
                                      <w:szCs w:val="24"/>
                                    </w:rPr>
                                    <m:t>2</m:t>
                                  </m:r>
                                </m:sub>
                              </m:sSub>
                              <m:ctrlPr>
                                <w:rPr>
                                  <w:rFonts w:ascii="Cambria Math" w:eastAsia="Cambria Math" w:hAnsi="Cambria Math" w:cs="Cambria Math"/>
                                  <w:i/>
                                </w:rPr>
                              </m:ctrlPr>
                            </m:e>
                            <m:e>
                              <m:r>
                                <m:rPr>
                                  <m:sty m:val="p"/>
                                </m:rPr>
                                <w:rPr>
                                  <w:rFonts w:ascii="Cambria Math" w:hAnsi="Cambria Math" w:cs="Cambria Math"/>
                                  <w:sz w:val="24"/>
                                  <w:szCs w:val="24"/>
                                </w:rPr>
                                <m:t>⋮</m:t>
                              </m:r>
                              <m:ctrlPr>
                                <w:rPr>
                                  <w:rFonts w:ascii="Cambria Math" w:eastAsia="Cambria Math" w:hAnsi="Cambria Math" w:cs="Cambria Math"/>
                                  <w:i/>
                                </w:rPr>
                              </m:ctrlPr>
                            </m:e>
                            <m:e>
                              <m:sSub>
                                <m:sSubPr>
                                  <m:ctrlPr>
                                    <w:rPr>
                                      <w:rFonts w:ascii="Cambria Math" w:hAnsi="Cambria Math"/>
                                    </w:rPr>
                                  </m:ctrlPr>
                                </m:sSubPr>
                                <m:e>
                                  <m:r>
                                    <w:rPr>
                                      <w:rFonts w:ascii="Cambria Math" w:hAnsi="Cambria Math" w:cs="Cambria Math"/>
                                      <w:sz w:val="24"/>
                                      <w:szCs w:val="24"/>
                                    </w:rPr>
                                    <m:t>ε</m:t>
                                  </m:r>
                                </m:e>
                                <m:sub>
                                  <m:r>
                                    <w:rPr>
                                      <w:rFonts w:ascii="Cambria Math" w:hAnsi="Cambria Math" w:cs="Cambria Math"/>
                                      <w:sz w:val="24"/>
                                      <w:szCs w:val="24"/>
                                    </w:rPr>
                                    <m:t>n</m:t>
                                  </m:r>
                                </m:sub>
                              </m:sSub>
                            </m:e>
                          </m:eqArr>
                        </m:e>
                      </m:d>
                      <m:r>
                        <m:rPr>
                          <m:sty m:val="p"/>
                        </m:rPr>
                        <w:rPr>
                          <w:rFonts w:ascii="Cambria Math" w:hAnsi="Cambria Math" w:cs="Cambria Math"/>
                          <w:sz w:val="24"/>
                          <w:szCs w:val="24"/>
                        </w:rPr>
                        <m:t xml:space="preserve">,  </m:t>
                      </m:r>
                      <m:r>
                        <m:rPr>
                          <m:sty m:val="bi"/>
                        </m:rPr>
                        <w:rPr>
                          <w:rFonts w:ascii="Cambria Math" w:hAnsi="Cambria Math" w:cs="Cambria Math"/>
                          <w:sz w:val="24"/>
                          <w:szCs w:val="24"/>
                        </w:rPr>
                        <m:t>ξ</m:t>
                      </m:r>
                      <m:r>
                        <m:rPr>
                          <m:sty m:val="p"/>
                        </m:rPr>
                        <w:rPr>
                          <w:rFonts w:ascii="Cambria Math" w:hAnsi="Cambria Math" w:cs="Cambria Math"/>
                          <w:sz w:val="24"/>
                          <w:szCs w:val="24"/>
                        </w:rPr>
                        <m:t>=</m:t>
                      </m:r>
                      <m:d>
                        <m:dPr>
                          <m:begChr m:val="["/>
                          <m:endChr m:val="]"/>
                          <m:ctrlPr>
                            <w:rPr>
                              <w:rFonts w:ascii="Cambria Math" w:hAnsi="Cambria Math"/>
                            </w:rPr>
                          </m:ctrlPr>
                        </m:dPr>
                        <m:e>
                          <m:m>
                            <m:mPr>
                              <m:plcHide m:val="1"/>
                              <m:mcs>
                                <m:mc>
                                  <m:mcPr>
                                    <m:count m:val="1"/>
                                    <m:mcJc m:val="center"/>
                                  </m:mcPr>
                                </m:mc>
                              </m:mcs>
                              <m:ctrlPr>
                                <w:rPr>
                                  <w:rFonts w:ascii="Cambria Math" w:hAnsi="Cambria Math"/>
                                </w:rPr>
                              </m:ctrlPr>
                            </m:mPr>
                            <m:mr>
                              <m:e>
                                <m:nary>
                                  <m:naryPr>
                                    <m:chr m:val="∑"/>
                                    <m:limLoc m:val="undOvr"/>
                                    <m:ctrlPr>
                                      <w:rPr>
                                        <w:rFonts w:ascii="Cambria Math" w:hAnsi="Cambria Math"/>
                                      </w:rPr>
                                    </m:ctrlPr>
                                  </m:naryPr>
                                  <m:sub>
                                    <m:r>
                                      <w:rPr>
                                        <w:rFonts w:ascii="Cambria Math" w:hAnsi="Cambria Math" w:cs="Cambria Math"/>
                                        <w:sz w:val="24"/>
                                        <w:szCs w:val="24"/>
                                      </w:rPr>
                                      <m:t>j</m:t>
                                    </m:r>
                                    <m:r>
                                      <m:rPr>
                                        <m:sty m:val="p"/>
                                      </m:rPr>
                                      <w:rPr>
                                        <w:rFonts w:ascii="Cambria Math" w:hAnsi="Cambria Math" w:cs="Cambria Math"/>
                                        <w:sz w:val="24"/>
                                        <w:szCs w:val="24"/>
                                      </w:rPr>
                                      <m:t>=</m:t>
                                    </m:r>
                                    <m:r>
                                      <w:rPr>
                                        <w:rFonts w:ascii="Cambria Math" w:hAnsi="Cambria Math" w:cs="Cambria Math"/>
                                        <w:sz w:val="24"/>
                                        <w:szCs w:val="24"/>
                                      </w:rPr>
                                      <m:t>1</m:t>
                                    </m:r>
                                  </m:sub>
                                  <m:sup>
                                    <m:r>
                                      <w:rPr>
                                        <w:rFonts w:ascii="Cambria Math" w:hAnsi="Cambria Math" w:cs="Cambria Math"/>
                                        <w:sz w:val="24"/>
                                        <w:szCs w:val="24"/>
                                      </w:rPr>
                                      <m:t>n</m:t>
                                    </m:r>
                                  </m:sup>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1j</m:t>
                                        </m:r>
                                      </m:sub>
                                    </m:sSub>
                                  </m:e>
                                </m:nary>
                                <m:r>
                                  <m:rPr>
                                    <m:sty m:val="p"/>
                                  </m:rPr>
                                  <w:rPr>
                                    <w:rFonts w:ascii="Cambria Math" w:hAnsi="Cambria Math" w:cs="Cambria Math"/>
                                    <w:sz w:val="24"/>
                                    <w:szCs w:val="24"/>
                                  </w:rPr>
                                  <m:t>-</m:t>
                                </m:r>
                                <m:r>
                                  <w:rPr>
                                    <w:rFonts w:ascii="Cambria Math" w:hAnsi="Cambria Math" w:cs="Cambria Math"/>
                                    <w:sz w:val="24"/>
                                    <w:szCs w:val="24"/>
                                  </w:rPr>
                                  <m:t>k</m:t>
                                </m:r>
                                <m:sSub>
                                  <m:sSubPr>
                                    <m:ctrlPr>
                                      <w:rPr>
                                        <w:rFonts w:ascii="Cambria Math" w:hAnsi="Cambria Math"/>
                                      </w:rPr>
                                    </m:ctrlPr>
                                  </m:sSubPr>
                                  <m:e>
                                    <m:r>
                                      <w:rPr>
                                        <w:rFonts w:ascii="Cambria Math" w:hAnsi="Cambria Math" w:cs="Cambria Math"/>
                                        <w:sz w:val="24"/>
                                        <w:szCs w:val="24"/>
                                      </w:rPr>
                                      <m:t>λ</m:t>
                                    </m:r>
                                  </m:e>
                                  <m:sub>
                                    <m:r>
                                      <w:rPr>
                                        <w:rFonts w:ascii="Cambria Math" w:hAnsi="Cambria Math" w:cs="Cambria Math"/>
                                        <w:sz w:val="24"/>
                                        <w:szCs w:val="24"/>
                                      </w:rPr>
                                      <m:t>1</m:t>
                                    </m:r>
                                  </m:sub>
                                </m:sSub>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ω</m:t>
                                    </m:r>
                                  </m:e>
                                  <m:sub>
                                    <m:r>
                                      <w:rPr>
                                        <w:rFonts w:ascii="Cambria Math" w:hAnsi="Cambria Math" w:cs="Cambria Math"/>
                                        <w:sz w:val="24"/>
                                        <w:szCs w:val="24"/>
                                      </w:rPr>
                                      <m:t>1</m:t>
                                    </m:r>
                                  </m:sub>
                                </m:sSub>
                              </m:e>
                            </m:mr>
                            <m:mr>
                              <m:e>
                                <m:nary>
                                  <m:naryPr>
                                    <m:chr m:val="∑"/>
                                    <m:limLoc m:val="undOvr"/>
                                    <m:ctrlPr>
                                      <w:rPr>
                                        <w:rFonts w:ascii="Cambria Math" w:hAnsi="Cambria Math"/>
                                      </w:rPr>
                                    </m:ctrlPr>
                                  </m:naryPr>
                                  <m:sub>
                                    <m:r>
                                      <w:rPr>
                                        <w:rFonts w:ascii="Cambria Math" w:hAnsi="Cambria Math" w:cs="Cambria Math"/>
                                        <w:sz w:val="24"/>
                                        <w:szCs w:val="24"/>
                                      </w:rPr>
                                      <m:t>j</m:t>
                                    </m:r>
                                    <m:r>
                                      <m:rPr>
                                        <m:sty m:val="p"/>
                                      </m:rPr>
                                      <w:rPr>
                                        <w:rFonts w:ascii="Cambria Math" w:hAnsi="Cambria Math" w:cs="Cambria Math"/>
                                        <w:sz w:val="24"/>
                                        <w:szCs w:val="24"/>
                                      </w:rPr>
                                      <m:t>=</m:t>
                                    </m:r>
                                    <m:r>
                                      <w:rPr>
                                        <w:rFonts w:ascii="Cambria Math" w:hAnsi="Cambria Math" w:cs="Cambria Math"/>
                                        <w:sz w:val="24"/>
                                        <w:szCs w:val="24"/>
                                      </w:rPr>
                                      <m:t>1</m:t>
                                    </m:r>
                                  </m:sub>
                                  <m:sup>
                                    <m:r>
                                      <w:rPr>
                                        <w:rFonts w:ascii="Cambria Math" w:hAnsi="Cambria Math" w:cs="Cambria Math"/>
                                        <w:sz w:val="24"/>
                                        <w:szCs w:val="24"/>
                                      </w:rPr>
                                      <m:t>n</m:t>
                                    </m:r>
                                  </m:sup>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2j</m:t>
                                        </m:r>
                                      </m:sub>
                                    </m:sSub>
                                  </m:e>
                                </m:nary>
                                <m:r>
                                  <m:rPr>
                                    <m:sty m:val="p"/>
                                  </m:rPr>
                                  <w:rPr>
                                    <w:rFonts w:ascii="Cambria Math" w:hAnsi="Cambria Math" w:cs="Cambria Math"/>
                                    <w:sz w:val="24"/>
                                    <w:szCs w:val="24"/>
                                  </w:rPr>
                                  <m:t>-</m:t>
                                </m:r>
                                <m:r>
                                  <w:rPr>
                                    <w:rFonts w:ascii="Cambria Math" w:hAnsi="Cambria Math" w:cs="Cambria Math"/>
                                    <w:sz w:val="24"/>
                                    <w:szCs w:val="24"/>
                                  </w:rPr>
                                  <m:t>k</m:t>
                                </m:r>
                                <m:sSub>
                                  <m:sSubPr>
                                    <m:ctrlPr>
                                      <w:rPr>
                                        <w:rFonts w:ascii="Cambria Math" w:hAnsi="Cambria Math"/>
                                      </w:rPr>
                                    </m:ctrlPr>
                                  </m:sSubPr>
                                  <m:e>
                                    <m:r>
                                      <w:rPr>
                                        <w:rFonts w:ascii="Cambria Math" w:hAnsi="Cambria Math" w:cs="Cambria Math"/>
                                        <w:sz w:val="24"/>
                                        <w:szCs w:val="24"/>
                                      </w:rPr>
                                      <m:t>λ</m:t>
                                    </m:r>
                                  </m:e>
                                  <m:sub>
                                    <m:r>
                                      <w:rPr>
                                        <w:rFonts w:ascii="Cambria Math" w:hAnsi="Cambria Math" w:cs="Cambria Math"/>
                                        <w:sz w:val="24"/>
                                        <w:szCs w:val="24"/>
                                      </w:rPr>
                                      <m:t>2</m:t>
                                    </m:r>
                                  </m:sub>
                                </m:sSub>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ω</m:t>
                                    </m:r>
                                  </m:e>
                                  <m:sub>
                                    <m:r>
                                      <w:rPr>
                                        <w:rFonts w:ascii="Cambria Math" w:hAnsi="Cambria Math" w:cs="Cambria Math"/>
                                        <w:sz w:val="24"/>
                                        <w:szCs w:val="24"/>
                                      </w:rPr>
                                      <m:t>2</m:t>
                                    </m:r>
                                  </m:sub>
                                </m:sSub>
                              </m:e>
                            </m:mr>
                            <m:mr>
                              <m:e>
                                <m:r>
                                  <m:rPr>
                                    <m:sty m:val="p"/>
                                  </m:rPr>
                                  <w:rPr>
                                    <w:rFonts w:ascii="Cambria Math" w:hAnsi="Cambria Math" w:cs="Cambria Math"/>
                                    <w:sz w:val="24"/>
                                    <w:szCs w:val="24"/>
                                  </w:rPr>
                                  <m:t>⋮</m:t>
                                </m:r>
                              </m:e>
                            </m:mr>
                            <m:mr>
                              <m:e>
                                <m:nary>
                                  <m:naryPr>
                                    <m:chr m:val="∑"/>
                                    <m:limLoc m:val="undOvr"/>
                                    <m:ctrlPr>
                                      <w:rPr>
                                        <w:rFonts w:ascii="Cambria Math" w:hAnsi="Cambria Math"/>
                                      </w:rPr>
                                    </m:ctrlPr>
                                  </m:naryPr>
                                  <m:sub>
                                    <m:r>
                                      <w:rPr>
                                        <w:rFonts w:ascii="Cambria Math" w:hAnsi="Cambria Math" w:cs="Cambria Math"/>
                                        <w:sz w:val="24"/>
                                        <w:szCs w:val="24"/>
                                      </w:rPr>
                                      <m:t>j</m:t>
                                    </m:r>
                                    <m:r>
                                      <m:rPr>
                                        <m:sty m:val="p"/>
                                      </m:rPr>
                                      <w:rPr>
                                        <w:rFonts w:ascii="Cambria Math" w:hAnsi="Cambria Math" w:cs="Cambria Math"/>
                                        <w:sz w:val="24"/>
                                        <w:szCs w:val="24"/>
                                      </w:rPr>
                                      <m:t>=</m:t>
                                    </m:r>
                                    <m:r>
                                      <w:rPr>
                                        <w:rFonts w:ascii="Cambria Math" w:hAnsi="Cambria Math" w:cs="Cambria Math"/>
                                        <w:sz w:val="24"/>
                                        <w:szCs w:val="24"/>
                                      </w:rPr>
                                      <m:t>1</m:t>
                                    </m:r>
                                  </m:sub>
                                  <m:sup>
                                    <m:r>
                                      <w:rPr>
                                        <w:rFonts w:ascii="Cambria Math" w:hAnsi="Cambria Math" w:cs="Cambria Math"/>
                                        <w:sz w:val="24"/>
                                        <w:szCs w:val="24"/>
                                      </w:rPr>
                                      <m:t>n</m:t>
                                    </m:r>
                                  </m:sup>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mj</m:t>
                                        </m:r>
                                      </m:sub>
                                    </m:sSub>
                                  </m:e>
                                </m:nary>
                                <m:r>
                                  <m:rPr>
                                    <m:sty m:val="p"/>
                                  </m:rPr>
                                  <w:rPr>
                                    <w:rFonts w:ascii="Cambria Math" w:hAnsi="Cambria Math" w:cs="Cambria Math"/>
                                    <w:sz w:val="24"/>
                                    <w:szCs w:val="24"/>
                                  </w:rPr>
                                  <m:t>-</m:t>
                                </m:r>
                                <m:r>
                                  <w:rPr>
                                    <w:rFonts w:ascii="Cambria Math" w:hAnsi="Cambria Math" w:cs="Cambria Math"/>
                                    <w:sz w:val="24"/>
                                    <w:szCs w:val="24"/>
                                  </w:rPr>
                                  <m:t>k</m:t>
                                </m:r>
                                <m:sSub>
                                  <m:sSubPr>
                                    <m:ctrlPr>
                                      <w:rPr>
                                        <w:rFonts w:ascii="Cambria Math" w:hAnsi="Cambria Math"/>
                                      </w:rPr>
                                    </m:ctrlPr>
                                  </m:sSubPr>
                                  <m:e>
                                    <m:r>
                                      <w:rPr>
                                        <w:rFonts w:ascii="Cambria Math" w:hAnsi="Cambria Math" w:cs="Cambria Math"/>
                                        <w:sz w:val="24"/>
                                        <w:szCs w:val="24"/>
                                      </w:rPr>
                                      <m:t>λ</m:t>
                                    </m:r>
                                  </m:e>
                                  <m:sub>
                                    <m:r>
                                      <w:rPr>
                                        <w:rFonts w:ascii="Cambria Math" w:hAnsi="Cambria Math" w:cs="Cambria Math"/>
                                        <w:sz w:val="24"/>
                                        <w:szCs w:val="24"/>
                                      </w:rPr>
                                      <m:t>m</m:t>
                                    </m:r>
                                  </m:sub>
                                </m:sSub>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ω</m:t>
                                    </m:r>
                                  </m:e>
                                  <m:sub>
                                    <m:r>
                                      <w:rPr>
                                        <w:rFonts w:ascii="Cambria Math" w:hAnsi="Cambria Math" w:cs="Cambria Math"/>
                                        <w:sz w:val="24"/>
                                        <w:szCs w:val="24"/>
                                      </w:rPr>
                                      <m:t>m</m:t>
                                    </m:r>
                                  </m:sub>
                                </m:sSub>
                              </m:e>
                            </m:mr>
                          </m:m>
                        </m:e>
                      </m:d>
                      <m:r>
                        <m:rPr>
                          <m:sty m:val="p"/>
                        </m:rPr>
                        <w:rPr>
                          <w:rFonts w:ascii="Cambria Math" w:hAnsi="Cambria Math" w:cs="Cambria Math"/>
                          <w:sz w:val="24"/>
                          <w:szCs w:val="24"/>
                        </w:rPr>
                        <m:t xml:space="preserve"> </m:t>
                      </m:r>
                    </m:e>
                  </m:mr>
                  <m:mr>
                    <m:e/>
                  </m:mr>
                  <m:mr>
                    <m:e/>
                  </m:mr>
                </m:m>
              </m:oMath>
            </m:oMathPara>
          </w:p>
        </w:tc>
        <w:tc>
          <w:tcPr>
            <w:tcW w:w="1050" w:type="dxa"/>
            <w:noWrap/>
            <w:vAlign w:val="center"/>
          </w:tcPr>
          <w:p w14:paraId="698FAA1C" w14:textId="3174EF5E" w:rsidR="00F71177" w:rsidRDefault="00F71177" w:rsidP="008713DA">
            <w:pPr>
              <w:pStyle w:val="074"/>
              <w:snapToGrid w:val="0"/>
              <w:spacing w:line="360" w:lineRule="auto"/>
              <w:ind w:firstLine="0"/>
              <w:jc w:val="right"/>
              <w:rPr>
                <w:sz w:val="24"/>
                <w:szCs w:val="24"/>
              </w:rPr>
            </w:pPr>
            <w:r>
              <w:rPr>
                <w:rFonts w:cs="Times New Roman" w:hint="eastAsia"/>
                <w:sz w:val="24"/>
                <w:szCs w:val="24"/>
              </w:rPr>
              <w:t>（</w:t>
            </w:r>
            <w:bookmarkStart w:id="106" w:name="Eq_008"/>
            <w:r>
              <w:rPr>
                <w:rFonts w:cs="Times New Roman"/>
                <w:noProof/>
                <w:sz w:val="24"/>
                <w:szCs w:val="24"/>
              </w:rPr>
              <w:t>A.</w:t>
            </w:r>
            <w:r>
              <w:rPr>
                <w:rFonts w:cs="Times New Roman"/>
                <w:sz w:val="24"/>
                <w:szCs w:val="24"/>
              </w:rPr>
              <w:fldChar w:fldCharType="begin"/>
            </w:r>
            <w:r>
              <w:rPr>
                <w:rFonts w:cs="Times New Roman"/>
                <w:sz w:val="24"/>
                <w:szCs w:val="24"/>
              </w:rPr>
              <w:instrText xml:space="preserve"> SEQ EquationAppendixA \* ARABIC </w:instrText>
            </w:r>
            <w:r>
              <w:rPr>
                <w:rFonts w:cs="Times New Roman"/>
                <w:sz w:val="24"/>
                <w:szCs w:val="24"/>
              </w:rPr>
              <w:fldChar w:fldCharType="separate"/>
            </w:r>
            <w:r w:rsidR="00EA166E">
              <w:rPr>
                <w:rFonts w:cs="Times New Roman"/>
                <w:noProof/>
                <w:sz w:val="24"/>
                <w:szCs w:val="24"/>
              </w:rPr>
              <w:t>8</w:t>
            </w:r>
            <w:r>
              <w:rPr>
                <w:rFonts w:cs="Times New Roman"/>
                <w:sz w:val="24"/>
                <w:szCs w:val="24"/>
              </w:rPr>
              <w:fldChar w:fldCharType="end"/>
            </w:r>
            <w:bookmarkEnd w:id="106"/>
            <w:r>
              <w:rPr>
                <w:rFonts w:cs="Times New Roman" w:hint="eastAsia"/>
                <w:sz w:val="24"/>
                <w:szCs w:val="24"/>
              </w:rPr>
              <w:t>）</w:t>
            </w:r>
          </w:p>
        </w:tc>
      </w:tr>
    </w:tbl>
    <w:p w14:paraId="4462CC13" w14:textId="77777777" w:rsidR="00F71177" w:rsidRDefault="00F71177" w:rsidP="008713DA">
      <w:pPr>
        <w:pStyle w:val="074"/>
        <w:snapToGrid w:val="0"/>
        <w:spacing w:line="360" w:lineRule="auto"/>
        <w:rPr>
          <w:rFonts w:cs="Times New Roman"/>
          <w:sz w:val="24"/>
          <w:szCs w:val="24"/>
        </w:rPr>
      </w:pPr>
      <w:r>
        <w:rPr>
          <w:rFonts w:cs="Times New Roman"/>
          <w:sz w:val="24"/>
          <w:szCs w:val="24"/>
        </w:rPr>
        <w:t>求解该方程组，可得</w:t>
      </w:r>
      <w:r>
        <w:rPr>
          <w:rFonts w:cs="Times New Roman"/>
          <w:b/>
          <w:bCs/>
          <w:i/>
          <w:iCs/>
          <w:sz w:val="24"/>
          <w:szCs w:val="24"/>
        </w:rPr>
        <w:t>ε</w:t>
      </w:r>
      <w:r>
        <w:rPr>
          <w:rFonts w:cs="Times New Roman"/>
          <w:sz w:val="24"/>
          <w:szCs w:val="24"/>
        </w:rPr>
        <w:t>=(</w:t>
      </w:r>
      <w:r>
        <w:rPr>
          <w:rFonts w:cs="Times New Roman"/>
          <w:i/>
          <w:iCs/>
          <w:sz w:val="24"/>
          <w:szCs w:val="24"/>
        </w:rPr>
        <w:t>ε</w:t>
      </w:r>
      <w:r>
        <w:rPr>
          <w:rFonts w:cs="Times New Roman"/>
          <w:sz w:val="24"/>
          <w:szCs w:val="24"/>
          <w:vertAlign w:val="subscript"/>
        </w:rPr>
        <w:t>1</w:t>
      </w:r>
      <w:r>
        <w:rPr>
          <w:rFonts w:cs="Times New Roman"/>
          <w:sz w:val="24"/>
          <w:szCs w:val="24"/>
        </w:rPr>
        <w:t xml:space="preserve">, </w:t>
      </w:r>
      <w:r>
        <w:rPr>
          <w:rFonts w:cs="Times New Roman"/>
          <w:i/>
          <w:iCs/>
          <w:sz w:val="24"/>
          <w:szCs w:val="24"/>
        </w:rPr>
        <w:t>ε</w:t>
      </w:r>
      <w:r>
        <w:rPr>
          <w:rFonts w:cs="Times New Roman"/>
          <w:sz w:val="24"/>
          <w:szCs w:val="24"/>
          <w:vertAlign w:val="subscript"/>
        </w:rPr>
        <w:t>2</w:t>
      </w:r>
      <w:r>
        <w:rPr>
          <w:rFonts w:cs="Times New Roman"/>
          <w:sz w:val="24"/>
          <w:szCs w:val="24"/>
        </w:rPr>
        <w:t xml:space="preserve">, …, </w:t>
      </w:r>
      <w:r>
        <w:rPr>
          <w:rFonts w:cs="Times New Roman"/>
          <w:i/>
          <w:iCs/>
          <w:sz w:val="24"/>
          <w:szCs w:val="24"/>
        </w:rPr>
        <w:t>ε</w:t>
      </w:r>
      <w:r>
        <w:rPr>
          <w:rFonts w:cs="Times New Roman"/>
          <w:i/>
          <w:iCs/>
          <w:sz w:val="24"/>
          <w:szCs w:val="24"/>
          <w:vertAlign w:val="subscript"/>
        </w:rPr>
        <w:t>n</w:t>
      </w:r>
      <w:r>
        <w:rPr>
          <w:rFonts w:cs="Times New Roman"/>
          <w:sz w:val="24"/>
          <w:szCs w:val="24"/>
        </w:rPr>
        <w:t>)</w:t>
      </w:r>
      <w:r>
        <w:rPr>
          <w:rFonts w:cs="Times New Roman"/>
          <w:sz w:val="24"/>
          <w:szCs w:val="24"/>
          <w:vertAlign w:val="superscript"/>
        </w:rPr>
        <w:t>T</w:t>
      </w:r>
      <w:r>
        <w:rPr>
          <w:rFonts w:cs="Times New Roman"/>
          <w:sz w:val="24"/>
          <w:szCs w:val="24"/>
        </w:rPr>
        <w:t>，于是可得到</w:t>
      </w:r>
      <w:r>
        <w:rPr>
          <w:rFonts w:cs="Times New Roman"/>
          <w:b/>
          <w:bCs/>
          <w:i/>
          <w:iCs/>
          <w:sz w:val="24"/>
          <w:szCs w:val="24"/>
        </w:rPr>
        <w:t>e</w:t>
      </w:r>
      <w:r>
        <w:rPr>
          <w:rFonts w:cs="Times New Roman"/>
          <w:sz w:val="24"/>
          <w:szCs w:val="24"/>
        </w:rPr>
        <w:t>=(</w:t>
      </w:r>
      <w:r>
        <w:rPr>
          <w:rFonts w:cs="Times New Roman"/>
          <w:i/>
          <w:iCs/>
          <w:sz w:val="24"/>
          <w:szCs w:val="24"/>
        </w:rPr>
        <w:t>e</w:t>
      </w:r>
      <w:r>
        <w:rPr>
          <w:rFonts w:cs="Times New Roman"/>
          <w:sz w:val="24"/>
          <w:szCs w:val="24"/>
          <w:vertAlign w:val="subscript"/>
        </w:rPr>
        <w:t>1</w:t>
      </w:r>
      <w:r>
        <w:rPr>
          <w:rFonts w:cs="Times New Roman"/>
          <w:sz w:val="24"/>
          <w:szCs w:val="24"/>
        </w:rPr>
        <w:t xml:space="preserve">, </w:t>
      </w:r>
      <w:r>
        <w:rPr>
          <w:rFonts w:cs="Times New Roman"/>
          <w:i/>
          <w:iCs/>
          <w:sz w:val="24"/>
          <w:szCs w:val="24"/>
        </w:rPr>
        <w:t>e</w:t>
      </w:r>
      <w:r>
        <w:rPr>
          <w:rFonts w:cs="Times New Roman"/>
          <w:sz w:val="24"/>
          <w:szCs w:val="24"/>
          <w:vertAlign w:val="subscript"/>
        </w:rPr>
        <w:t>2</w:t>
      </w:r>
      <w:r>
        <w:rPr>
          <w:rFonts w:cs="Times New Roman"/>
          <w:sz w:val="24"/>
          <w:szCs w:val="24"/>
        </w:rPr>
        <w:t xml:space="preserve">, …, </w:t>
      </w:r>
      <w:r>
        <w:rPr>
          <w:rFonts w:cs="Times New Roman"/>
          <w:i/>
          <w:iCs/>
          <w:sz w:val="24"/>
          <w:szCs w:val="24"/>
        </w:rPr>
        <w:t>e</w:t>
      </w:r>
      <w:r>
        <w:rPr>
          <w:rFonts w:cs="Times New Roman"/>
          <w:i/>
          <w:iCs/>
          <w:sz w:val="24"/>
          <w:szCs w:val="24"/>
          <w:vertAlign w:val="subscript"/>
        </w:rPr>
        <w:t>n</w:t>
      </w:r>
      <w:r>
        <w:rPr>
          <w:rFonts w:cs="Times New Roman"/>
          <w:sz w:val="24"/>
          <w:szCs w:val="24"/>
        </w:rPr>
        <w:t>)</w:t>
      </w:r>
      <w:r>
        <w:rPr>
          <w:rFonts w:cs="Times New Roman"/>
          <w:sz w:val="24"/>
          <w:szCs w:val="24"/>
          <w:vertAlign w:val="superscript"/>
        </w:rPr>
        <w:t>T</w:t>
      </w:r>
      <w:r>
        <w:rPr>
          <w:rFonts w:cs="Times New Roman"/>
          <w:sz w:val="24"/>
          <w:szCs w:val="24"/>
        </w:rPr>
        <w:t>。</w:t>
      </w:r>
    </w:p>
    <w:p w14:paraId="1D3BD6C3" w14:textId="23DD117E" w:rsidR="00F71177" w:rsidRDefault="00F71177" w:rsidP="008713DA">
      <w:pPr>
        <w:pStyle w:val="074"/>
        <w:snapToGrid w:val="0"/>
        <w:spacing w:line="360" w:lineRule="auto"/>
        <w:ind w:firstLine="0"/>
        <w:rPr>
          <w:rFonts w:cs="Times New Roman"/>
          <w:sz w:val="24"/>
          <w:szCs w:val="24"/>
        </w:rPr>
      </w:pPr>
      <w:r>
        <w:rPr>
          <w:rFonts w:cs="Times New Roman" w:hint="eastAsia"/>
          <w:sz w:val="24"/>
          <w:szCs w:val="24"/>
        </w:rPr>
        <w:t>（</w:t>
      </w:r>
      <w:r w:rsidR="0008090F">
        <w:rPr>
          <w:rFonts w:cs="Times New Roman" w:hint="eastAsia"/>
          <w:sz w:val="24"/>
          <w:szCs w:val="24"/>
        </w:rPr>
        <w:t>3</w:t>
      </w:r>
      <w:r>
        <w:rPr>
          <w:rFonts w:cs="Times New Roman" w:hint="eastAsia"/>
          <w:sz w:val="24"/>
          <w:szCs w:val="24"/>
        </w:rPr>
        <w:t>）误差在线评估算法应用场景参数</w:t>
      </w:r>
    </w:p>
    <w:p w14:paraId="1BAAB2DC" w14:textId="6DFD5F76" w:rsidR="00F71177" w:rsidRDefault="00F71177" w:rsidP="008713DA">
      <w:pPr>
        <w:pStyle w:val="074"/>
        <w:snapToGrid w:val="0"/>
        <w:spacing w:line="360" w:lineRule="auto"/>
        <w:rPr>
          <w:rFonts w:cs="Times New Roman"/>
          <w:sz w:val="24"/>
          <w:szCs w:val="24"/>
        </w:rPr>
      </w:pPr>
      <w:r>
        <w:rPr>
          <w:rFonts w:cs="Times New Roman"/>
          <w:sz w:val="24"/>
          <w:szCs w:val="24"/>
        </w:rPr>
        <w:t>误差在线评估算法的应用场景涉及的参数包括但不限于表</w:t>
      </w:r>
      <w:r w:rsidR="00556C86">
        <w:rPr>
          <w:rFonts w:cs="Times New Roman" w:hint="eastAsia"/>
          <w:sz w:val="24"/>
          <w:szCs w:val="24"/>
        </w:rPr>
        <w:t>A.</w:t>
      </w:r>
      <w:r>
        <w:rPr>
          <w:rFonts w:cs="Times New Roman"/>
          <w:sz w:val="24"/>
          <w:szCs w:val="24"/>
        </w:rPr>
        <w:t>1</w:t>
      </w:r>
      <w:r>
        <w:rPr>
          <w:rFonts w:cs="Times New Roman"/>
          <w:sz w:val="24"/>
          <w:szCs w:val="24"/>
        </w:rPr>
        <w:t>。</w:t>
      </w:r>
    </w:p>
    <w:p w14:paraId="5A508E5F" w14:textId="77777777" w:rsidR="00F71177" w:rsidRPr="00556C86" w:rsidRDefault="00F71177" w:rsidP="008713DA">
      <w:pPr>
        <w:pStyle w:val="074"/>
        <w:snapToGrid w:val="0"/>
        <w:spacing w:line="360" w:lineRule="auto"/>
        <w:ind w:firstLine="0"/>
        <w:jc w:val="center"/>
        <w:rPr>
          <w:rFonts w:cs="Times New Roman"/>
          <w:sz w:val="24"/>
          <w:szCs w:val="22"/>
        </w:rPr>
      </w:pPr>
    </w:p>
    <w:p w14:paraId="5F72B9C3" w14:textId="77777777" w:rsidR="00F71177" w:rsidRDefault="00F71177" w:rsidP="008713DA">
      <w:pPr>
        <w:pStyle w:val="074"/>
        <w:snapToGrid w:val="0"/>
        <w:spacing w:line="360" w:lineRule="auto"/>
        <w:ind w:firstLine="0"/>
        <w:jc w:val="center"/>
        <w:rPr>
          <w:rFonts w:cs="Times New Roman"/>
          <w:sz w:val="24"/>
          <w:szCs w:val="22"/>
        </w:rPr>
      </w:pPr>
    </w:p>
    <w:p w14:paraId="4F4D5338" w14:textId="57E6BE54" w:rsidR="00F71177" w:rsidRDefault="00F71177" w:rsidP="008713DA">
      <w:pPr>
        <w:pStyle w:val="074"/>
        <w:snapToGrid w:val="0"/>
        <w:spacing w:line="360" w:lineRule="auto"/>
        <w:ind w:firstLine="0"/>
        <w:jc w:val="center"/>
        <w:rPr>
          <w:rFonts w:cs="Times New Roman"/>
          <w:kern w:val="0"/>
          <w:sz w:val="24"/>
          <w:szCs w:val="22"/>
        </w:rPr>
      </w:pPr>
      <w:r>
        <w:rPr>
          <w:rFonts w:cs="Times New Roman"/>
          <w:sz w:val="24"/>
          <w:szCs w:val="22"/>
        </w:rPr>
        <w:lastRenderedPageBreak/>
        <w:t>表</w:t>
      </w:r>
      <w:r w:rsidR="00556C86">
        <w:rPr>
          <w:rFonts w:cs="Times New Roman" w:hint="eastAsia"/>
          <w:sz w:val="24"/>
          <w:szCs w:val="22"/>
        </w:rPr>
        <w:t>A.</w:t>
      </w:r>
      <w:r>
        <w:rPr>
          <w:rFonts w:cs="Times New Roman"/>
          <w:sz w:val="24"/>
          <w:szCs w:val="22"/>
        </w:rPr>
        <w:t xml:space="preserve">1 </w:t>
      </w:r>
      <w:r>
        <w:rPr>
          <w:rFonts w:cs="Times New Roman" w:hint="eastAsia"/>
          <w:sz w:val="24"/>
          <w:szCs w:val="22"/>
        </w:rPr>
        <w:t>误差在线评估算法</w:t>
      </w:r>
      <w:r>
        <w:rPr>
          <w:rFonts w:cs="Times New Roman"/>
          <w:sz w:val="24"/>
          <w:szCs w:val="22"/>
        </w:rPr>
        <w:t>应用场景参数</w:t>
      </w:r>
    </w:p>
    <w:tbl>
      <w:tblPr>
        <w:tblStyle w:val="afb"/>
        <w:tblW w:w="0" w:type="auto"/>
        <w:tblLook w:val="04A0" w:firstRow="1" w:lastRow="0" w:firstColumn="1" w:lastColumn="0" w:noHBand="0" w:noVBand="1"/>
      </w:tblPr>
      <w:tblGrid>
        <w:gridCol w:w="846"/>
        <w:gridCol w:w="2268"/>
        <w:gridCol w:w="2835"/>
        <w:gridCol w:w="3395"/>
      </w:tblGrid>
      <w:tr w:rsidR="00F71177" w14:paraId="7C5358C1" w14:textId="77777777" w:rsidTr="003332B9">
        <w:tc>
          <w:tcPr>
            <w:tcW w:w="846" w:type="dxa"/>
            <w:vAlign w:val="center"/>
          </w:tcPr>
          <w:p w14:paraId="647E5BF7" w14:textId="77777777" w:rsidR="00F71177" w:rsidRDefault="00F71177" w:rsidP="008713DA">
            <w:pPr>
              <w:pStyle w:val="074"/>
              <w:snapToGrid w:val="0"/>
              <w:spacing w:line="360" w:lineRule="auto"/>
              <w:ind w:firstLine="0"/>
              <w:jc w:val="center"/>
              <w:rPr>
                <w:rFonts w:cs="Times New Roman"/>
                <w:kern w:val="0"/>
                <w:sz w:val="24"/>
                <w:szCs w:val="22"/>
              </w:rPr>
            </w:pPr>
            <w:r>
              <w:rPr>
                <w:rFonts w:cs="Times New Roman"/>
                <w:kern w:val="0"/>
                <w:sz w:val="24"/>
                <w:szCs w:val="22"/>
              </w:rPr>
              <w:t>序号</w:t>
            </w:r>
          </w:p>
        </w:tc>
        <w:tc>
          <w:tcPr>
            <w:tcW w:w="2268" w:type="dxa"/>
            <w:vAlign w:val="center"/>
          </w:tcPr>
          <w:p w14:paraId="5E9AFDA7" w14:textId="77777777" w:rsidR="00F71177" w:rsidRDefault="00F71177" w:rsidP="008713DA">
            <w:pPr>
              <w:pStyle w:val="074"/>
              <w:snapToGrid w:val="0"/>
              <w:spacing w:line="360" w:lineRule="auto"/>
              <w:ind w:firstLine="0"/>
              <w:jc w:val="center"/>
              <w:rPr>
                <w:rFonts w:cs="Times New Roman"/>
                <w:kern w:val="0"/>
                <w:sz w:val="24"/>
                <w:szCs w:val="22"/>
              </w:rPr>
            </w:pPr>
            <w:r>
              <w:rPr>
                <w:rFonts w:cs="Times New Roman"/>
                <w:kern w:val="0"/>
                <w:sz w:val="24"/>
                <w:szCs w:val="22"/>
              </w:rPr>
              <w:t>应用场景参数类型</w:t>
            </w:r>
          </w:p>
        </w:tc>
        <w:tc>
          <w:tcPr>
            <w:tcW w:w="2835" w:type="dxa"/>
            <w:vAlign w:val="center"/>
          </w:tcPr>
          <w:p w14:paraId="7B01D139" w14:textId="77777777" w:rsidR="00F71177" w:rsidRDefault="00F71177" w:rsidP="008713DA">
            <w:pPr>
              <w:pStyle w:val="074"/>
              <w:snapToGrid w:val="0"/>
              <w:spacing w:line="360" w:lineRule="auto"/>
              <w:ind w:firstLine="0"/>
              <w:jc w:val="center"/>
              <w:rPr>
                <w:rFonts w:cs="Times New Roman"/>
                <w:kern w:val="0"/>
                <w:sz w:val="24"/>
                <w:szCs w:val="22"/>
              </w:rPr>
            </w:pPr>
            <w:r>
              <w:rPr>
                <w:rFonts w:cs="Times New Roman"/>
                <w:kern w:val="0"/>
                <w:sz w:val="24"/>
                <w:szCs w:val="22"/>
              </w:rPr>
              <w:t>参数名称</w:t>
            </w:r>
          </w:p>
        </w:tc>
        <w:tc>
          <w:tcPr>
            <w:tcW w:w="3395" w:type="dxa"/>
            <w:vAlign w:val="center"/>
          </w:tcPr>
          <w:p w14:paraId="0FC46495" w14:textId="77777777" w:rsidR="00F71177" w:rsidRDefault="00F71177" w:rsidP="008713DA">
            <w:pPr>
              <w:pStyle w:val="074"/>
              <w:snapToGrid w:val="0"/>
              <w:spacing w:line="360" w:lineRule="auto"/>
              <w:ind w:firstLine="0"/>
              <w:jc w:val="center"/>
              <w:rPr>
                <w:rFonts w:cs="Times New Roman"/>
                <w:kern w:val="0"/>
                <w:sz w:val="24"/>
                <w:szCs w:val="22"/>
              </w:rPr>
            </w:pPr>
            <w:r>
              <w:rPr>
                <w:rFonts w:cs="Times New Roman"/>
                <w:kern w:val="0"/>
                <w:sz w:val="24"/>
                <w:szCs w:val="22"/>
              </w:rPr>
              <w:t>说明</w:t>
            </w:r>
          </w:p>
        </w:tc>
      </w:tr>
      <w:tr w:rsidR="00F71177" w14:paraId="0CFF68CD" w14:textId="77777777" w:rsidTr="003332B9">
        <w:tc>
          <w:tcPr>
            <w:tcW w:w="846" w:type="dxa"/>
            <w:vMerge w:val="restart"/>
            <w:vAlign w:val="center"/>
          </w:tcPr>
          <w:p w14:paraId="2480DFE6" w14:textId="77777777" w:rsidR="00F71177" w:rsidRDefault="00F71177" w:rsidP="008713DA">
            <w:pPr>
              <w:pStyle w:val="074"/>
              <w:snapToGrid w:val="0"/>
              <w:spacing w:line="360" w:lineRule="auto"/>
              <w:ind w:firstLine="0"/>
              <w:jc w:val="center"/>
              <w:rPr>
                <w:rFonts w:cs="Times New Roman"/>
                <w:kern w:val="0"/>
                <w:sz w:val="24"/>
                <w:szCs w:val="22"/>
              </w:rPr>
            </w:pPr>
            <w:r>
              <w:rPr>
                <w:rFonts w:cs="Times New Roman"/>
                <w:kern w:val="0"/>
                <w:sz w:val="24"/>
                <w:szCs w:val="22"/>
              </w:rPr>
              <w:t>1</w:t>
            </w:r>
          </w:p>
        </w:tc>
        <w:tc>
          <w:tcPr>
            <w:tcW w:w="2268" w:type="dxa"/>
            <w:vMerge w:val="restart"/>
            <w:vAlign w:val="center"/>
          </w:tcPr>
          <w:p w14:paraId="7F1A30B9" w14:textId="77777777" w:rsidR="00F71177" w:rsidRDefault="00F71177" w:rsidP="008713DA">
            <w:pPr>
              <w:pStyle w:val="074"/>
              <w:snapToGrid w:val="0"/>
              <w:spacing w:line="360" w:lineRule="auto"/>
              <w:ind w:firstLine="0"/>
              <w:jc w:val="center"/>
              <w:rPr>
                <w:rFonts w:cs="Times New Roman"/>
                <w:kern w:val="0"/>
                <w:sz w:val="24"/>
                <w:szCs w:val="22"/>
              </w:rPr>
            </w:pPr>
            <w:r>
              <w:rPr>
                <w:rFonts w:cs="Times New Roman"/>
                <w:kern w:val="0"/>
                <w:sz w:val="24"/>
                <w:szCs w:val="22"/>
              </w:rPr>
              <w:t>台区参数</w:t>
            </w:r>
          </w:p>
        </w:tc>
        <w:tc>
          <w:tcPr>
            <w:tcW w:w="2835" w:type="dxa"/>
          </w:tcPr>
          <w:p w14:paraId="2ACC35ED"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电能表数量</w:t>
            </w:r>
          </w:p>
        </w:tc>
        <w:tc>
          <w:tcPr>
            <w:tcW w:w="3395" w:type="dxa"/>
          </w:tcPr>
          <w:p w14:paraId="773D7D5E"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单位：台</w:t>
            </w:r>
          </w:p>
        </w:tc>
      </w:tr>
      <w:tr w:rsidR="00F71177" w14:paraId="5D9BF739" w14:textId="77777777" w:rsidTr="003332B9">
        <w:tc>
          <w:tcPr>
            <w:tcW w:w="846" w:type="dxa"/>
            <w:vMerge/>
            <w:vAlign w:val="center"/>
          </w:tcPr>
          <w:p w14:paraId="3D643872" w14:textId="77777777" w:rsidR="00F71177" w:rsidRDefault="00F71177" w:rsidP="008713DA">
            <w:pPr>
              <w:pStyle w:val="074"/>
              <w:snapToGrid w:val="0"/>
              <w:spacing w:line="360" w:lineRule="auto"/>
              <w:ind w:firstLine="0"/>
              <w:jc w:val="center"/>
              <w:rPr>
                <w:rFonts w:cs="Times New Roman"/>
                <w:kern w:val="0"/>
                <w:sz w:val="24"/>
                <w:szCs w:val="22"/>
              </w:rPr>
            </w:pPr>
          </w:p>
        </w:tc>
        <w:tc>
          <w:tcPr>
            <w:tcW w:w="2268" w:type="dxa"/>
            <w:vMerge/>
            <w:vAlign w:val="center"/>
          </w:tcPr>
          <w:p w14:paraId="48D63B30" w14:textId="77777777" w:rsidR="00F71177" w:rsidRDefault="00F71177" w:rsidP="008713DA">
            <w:pPr>
              <w:pStyle w:val="074"/>
              <w:snapToGrid w:val="0"/>
              <w:spacing w:line="360" w:lineRule="auto"/>
              <w:ind w:firstLine="0"/>
              <w:jc w:val="center"/>
              <w:rPr>
                <w:rFonts w:cs="Times New Roman"/>
                <w:kern w:val="0"/>
                <w:sz w:val="24"/>
                <w:szCs w:val="22"/>
              </w:rPr>
            </w:pPr>
          </w:p>
        </w:tc>
        <w:tc>
          <w:tcPr>
            <w:tcW w:w="2835" w:type="dxa"/>
          </w:tcPr>
          <w:p w14:paraId="5DA98F1B"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户日均用电量平均值</w:t>
            </w:r>
          </w:p>
        </w:tc>
        <w:tc>
          <w:tcPr>
            <w:tcW w:w="3395" w:type="dxa"/>
          </w:tcPr>
          <w:p w14:paraId="4CE3E383"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单位：</w:t>
            </w:r>
            <w:r>
              <w:rPr>
                <w:rFonts w:cs="Times New Roman"/>
                <w:kern w:val="0"/>
                <w:sz w:val="24"/>
                <w:szCs w:val="22"/>
              </w:rPr>
              <w:t>kWh/</w:t>
            </w:r>
            <w:r>
              <w:rPr>
                <w:rFonts w:cs="Times New Roman"/>
                <w:kern w:val="0"/>
                <w:sz w:val="24"/>
                <w:szCs w:val="22"/>
              </w:rPr>
              <w:t>天户</w:t>
            </w:r>
          </w:p>
        </w:tc>
      </w:tr>
      <w:tr w:rsidR="00F71177" w14:paraId="5B18E6DA" w14:textId="77777777" w:rsidTr="003332B9">
        <w:tc>
          <w:tcPr>
            <w:tcW w:w="846" w:type="dxa"/>
            <w:vMerge/>
            <w:vAlign w:val="center"/>
          </w:tcPr>
          <w:p w14:paraId="43682F5B" w14:textId="77777777" w:rsidR="00F71177" w:rsidRDefault="00F71177" w:rsidP="008713DA">
            <w:pPr>
              <w:pStyle w:val="074"/>
              <w:snapToGrid w:val="0"/>
              <w:spacing w:line="360" w:lineRule="auto"/>
              <w:ind w:firstLine="0"/>
              <w:jc w:val="center"/>
              <w:rPr>
                <w:rFonts w:cs="Times New Roman"/>
                <w:kern w:val="0"/>
                <w:sz w:val="24"/>
                <w:szCs w:val="22"/>
              </w:rPr>
            </w:pPr>
          </w:p>
        </w:tc>
        <w:tc>
          <w:tcPr>
            <w:tcW w:w="2268" w:type="dxa"/>
            <w:vMerge/>
            <w:vAlign w:val="center"/>
          </w:tcPr>
          <w:p w14:paraId="0EED943F" w14:textId="77777777" w:rsidR="00F71177" w:rsidRDefault="00F71177" w:rsidP="008713DA">
            <w:pPr>
              <w:pStyle w:val="074"/>
              <w:snapToGrid w:val="0"/>
              <w:spacing w:line="360" w:lineRule="auto"/>
              <w:ind w:firstLine="0"/>
              <w:jc w:val="center"/>
              <w:rPr>
                <w:rFonts w:cs="Times New Roman"/>
                <w:kern w:val="0"/>
                <w:sz w:val="24"/>
                <w:szCs w:val="22"/>
              </w:rPr>
            </w:pPr>
          </w:p>
        </w:tc>
        <w:tc>
          <w:tcPr>
            <w:tcW w:w="2835" w:type="dxa"/>
          </w:tcPr>
          <w:p w14:paraId="4B5CF4BA"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线损参数</w:t>
            </w:r>
          </w:p>
        </w:tc>
        <w:tc>
          <w:tcPr>
            <w:tcW w:w="3395" w:type="dxa"/>
          </w:tcPr>
          <w:p w14:paraId="4825541E"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台区线损模型</w:t>
            </w:r>
          </w:p>
        </w:tc>
      </w:tr>
      <w:tr w:rsidR="00F71177" w14:paraId="28DE6459" w14:textId="77777777" w:rsidTr="003332B9">
        <w:tc>
          <w:tcPr>
            <w:tcW w:w="846" w:type="dxa"/>
            <w:vMerge w:val="restart"/>
            <w:vAlign w:val="center"/>
          </w:tcPr>
          <w:p w14:paraId="655D1EDF" w14:textId="77777777" w:rsidR="00F71177" w:rsidRDefault="00F71177" w:rsidP="008713DA">
            <w:pPr>
              <w:pStyle w:val="074"/>
              <w:snapToGrid w:val="0"/>
              <w:spacing w:line="360" w:lineRule="auto"/>
              <w:ind w:firstLine="0"/>
              <w:jc w:val="center"/>
              <w:rPr>
                <w:rFonts w:cs="Times New Roman"/>
                <w:kern w:val="0"/>
                <w:sz w:val="24"/>
                <w:szCs w:val="22"/>
              </w:rPr>
            </w:pPr>
            <w:r>
              <w:rPr>
                <w:rFonts w:cs="Times New Roman"/>
                <w:kern w:val="0"/>
                <w:sz w:val="24"/>
                <w:szCs w:val="22"/>
              </w:rPr>
              <w:t>2</w:t>
            </w:r>
          </w:p>
        </w:tc>
        <w:tc>
          <w:tcPr>
            <w:tcW w:w="2268" w:type="dxa"/>
            <w:vMerge w:val="restart"/>
            <w:vAlign w:val="center"/>
          </w:tcPr>
          <w:p w14:paraId="40763D82" w14:textId="77777777" w:rsidR="00F71177" w:rsidRDefault="00F71177" w:rsidP="008713DA">
            <w:pPr>
              <w:pStyle w:val="074"/>
              <w:snapToGrid w:val="0"/>
              <w:spacing w:line="360" w:lineRule="auto"/>
              <w:ind w:firstLine="0"/>
              <w:jc w:val="center"/>
              <w:rPr>
                <w:rFonts w:cs="Times New Roman"/>
                <w:kern w:val="0"/>
                <w:sz w:val="24"/>
                <w:szCs w:val="22"/>
              </w:rPr>
            </w:pPr>
            <w:r>
              <w:rPr>
                <w:rFonts w:cs="Times New Roman"/>
                <w:kern w:val="0"/>
                <w:sz w:val="24"/>
                <w:szCs w:val="22"/>
              </w:rPr>
              <w:t>数据参数</w:t>
            </w:r>
          </w:p>
        </w:tc>
        <w:tc>
          <w:tcPr>
            <w:tcW w:w="2835" w:type="dxa"/>
          </w:tcPr>
          <w:p w14:paraId="13227EAB"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采集频率</w:t>
            </w:r>
          </w:p>
        </w:tc>
        <w:tc>
          <w:tcPr>
            <w:tcW w:w="3395" w:type="dxa"/>
          </w:tcPr>
          <w:p w14:paraId="2D6222D1"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单位：次</w:t>
            </w:r>
            <w:r>
              <w:rPr>
                <w:rFonts w:cs="Times New Roman"/>
                <w:kern w:val="0"/>
                <w:sz w:val="24"/>
                <w:szCs w:val="22"/>
              </w:rPr>
              <w:t>/</w:t>
            </w:r>
            <w:r>
              <w:rPr>
                <w:rFonts w:cs="Times New Roman"/>
                <w:kern w:val="0"/>
                <w:sz w:val="24"/>
                <w:szCs w:val="22"/>
              </w:rPr>
              <w:t>分钟</w:t>
            </w:r>
          </w:p>
        </w:tc>
      </w:tr>
      <w:tr w:rsidR="00F71177" w14:paraId="18EF9514" w14:textId="77777777" w:rsidTr="003332B9">
        <w:tc>
          <w:tcPr>
            <w:tcW w:w="846" w:type="dxa"/>
            <w:vMerge/>
            <w:vAlign w:val="center"/>
          </w:tcPr>
          <w:p w14:paraId="76BC7B8D" w14:textId="77777777" w:rsidR="00F71177" w:rsidRDefault="00F71177" w:rsidP="008713DA">
            <w:pPr>
              <w:pStyle w:val="074"/>
              <w:snapToGrid w:val="0"/>
              <w:spacing w:line="360" w:lineRule="auto"/>
              <w:ind w:firstLine="0"/>
              <w:jc w:val="center"/>
              <w:rPr>
                <w:rFonts w:cs="Times New Roman"/>
                <w:kern w:val="0"/>
                <w:sz w:val="24"/>
                <w:szCs w:val="22"/>
              </w:rPr>
            </w:pPr>
          </w:p>
        </w:tc>
        <w:tc>
          <w:tcPr>
            <w:tcW w:w="2268" w:type="dxa"/>
            <w:vMerge/>
            <w:vAlign w:val="center"/>
          </w:tcPr>
          <w:p w14:paraId="37DCCC88" w14:textId="77777777" w:rsidR="00F71177" w:rsidRDefault="00F71177" w:rsidP="008713DA">
            <w:pPr>
              <w:pStyle w:val="074"/>
              <w:snapToGrid w:val="0"/>
              <w:spacing w:line="360" w:lineRule="auto"/>
              <w:ind w:firstLine="0"/>
              <w:jc w:val="center"/>
              <w:rPr>
                <w:rFonts w:cs="Times New Roman"/>
                <w:kern w:val="0"/>
                <w:sz w:val="24"/>
                <w:szCs w:val="22"/>
              </w:rPr>
            </w:pPr>
          </w:p>
        </w:tc>
        <w:tc>
          <w:tcPr>
            <w:tcW w:w="2835" w:type="dxa"/>
          </w:tcPr>
          <w:p w14:paraId="2C9F3E12"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时间长度</w:t>
            </w:r>
          </w:p>
        </w:tc>
        <w:tc>
          <w:tcPr>
            <w:tcW w:w="3395" w:type="dxa"/>
          </w:tcPr>
          <w:p w14:paraId="741D0902"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单位：天</w:t>
            </w:r>
          </w:p>
        </w:tc>
      </w:tr>
      <w:tr w:rsidR="00F71177" w14:paraId="677CA7C7" w14:textId="77777777" w:rsidTr="003332B9">
        <w:tc>
          <w:tcPr>
            <w:tcW w:w="846" w:type="dxa"/>
            <w:vMerge/>
            <w:vAlign w:val="center"/>
          </w:tcPr>
          <w:p w14:paraId="3A36E3C7" w14:textId="77777777" w:rsidR="00F71177" w:rsidRDefault="00F71177" w:rsidP="008713DA">
            <w:pPr>
              <w:pStyle w:val="074"/>
              <w:snapToGrid w:val="0"/>
              <w:spacing w:line="360" w:lineRule="auto"/>
              <w:ind w:firstLine="0"/>
              <w:jc w:val="center"/>
              <w:rPr>
                <w:rFonts w:cs="Times New Roman"/>
                <w:kern w:val="0"/>
                <w:sz w:val="24"/>
                <w:szCs w:val="22"/>
              </w:rPr>
            </w:pPr>
          </w:p>
        </w:tc>
        <w:tc>
          <w:tcPr>
            <w:tcW w:w="2268" w:type="dxa"/>
            <w:vMerge/>
            <w:vAlign w:val="center"/>
          </w:tcPr>
          <w:p w14:paraId="66CD1604" w14:textId="77777777" w:rsidR="00F71177" w:rsidRDefault="00F71177" w:rsidP="008713DA">
            <w:pPr>
              <w:pStyle w:val="074"/>
              <w:snapToGrid w:val="0"/>
              <w:spacing w:line="360" w:lineRule="auto"/>
              <w:ind w:firstLine="0"/>
              <w:jc w:val="center"/>
              <w:rPr>
                <w:rFonts w:cs="Times New Roman"/>
                <w:kern w:val="0"/>
                <w:sz w:val="24"/>
                <w:szCs w:val="22"/>
              </w:rPr>
            </w:pPr>
          </w:p>
        </w:tc>
        <w:tc>
          <w:tcPr>
            <w:tcW w:w="2835" w:type="dxa"/>
          </w:tcPr>
          <w:p w14:paraId="64D297A7"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用电行为</w:t>
            </w:r>
          </w:p>
        </w:tc>
        <w:tc>
          <w:tcPr>
            <w:tcW w:w="3395" w:type="dxa"/>
          </w:tcPr>
          <w:p w14:paraId="7E10D9B3"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用电行为模式的描述</w:t>
            </w:r>
          </w:p>
        </w:tc>
      </w:tr>
      <w:tr w:rsidR="00F71177" w14:paraId="5EA44D8E" w14:textId="77777777" w:rsidTr="003332B9">
        <w:tc>
          <w:tcPr>
            <w:tcW w:w="846" w:type="dxa"/>
            <w:vMerge w:val="restart"/>
            <w:vAlign w:val="center"/>
          </w:tcPr>
          <w:p w14:paraId="343D71F5" w14:textId="77777777" w:rsidR="00F71177" w:rsidRDefault="00F71177" w:rsidP="008713DA">
            <w:pPr>
              <w:pStyle w:val="074"/>
              <w:snapToGrid w:val="0"/>
              <w:spacing w:line="360" w:lineRule="auto"/>
              <w:ind w:firstLine="0"/>
              <w:jc w:val="center"/>
              <w:rPr>
                <w:rFonts w:cs="Times New Roman"/>
                <w:kern w:val="0"/>
                <w:sz w:val="24"/>
                <w:szCs w:val="22"/>
              </w:rPr>
            </w:pPr>
            <w:r>
              <w:rPr>
                <w:rFonts w:cs="Times New Roman"/>
                <w:kern w:val="0"/>
                <w:sz w:val="24"/>
                <w:szCs w:val="22"/>
              </w:rPr>
              <w:t>3</w:t>
            </w:r>
          </w:p>
        </w:tc>
        <w:tc>
          <w:tcPr>
            <w:tcW w:w="2268" w:type="dxa"/>
            <w:vMerge w:val="restart"/>
            <w:vAlign w:val="center"/>
          </w:tcPr>
          <w:p w14:paraId="344996BA" w14:textId="77777777" w:rsidR="00F71177" w:rsidRDefault="00F71177" w:rsidP="008713DA">
            <w:pPr>
              <w:pStyle w:val="074"/>
              <w:snapToGrid w:val="0"/>
              <w:spacing w:line="360" w:lineRule="auto"/>
              <w:ind w:firstLine="0"/>
              <w:jc w:val="center"/>
              <w:rPr>
                <w:rFonts w:cs="Times New Roman"/>
                <w:kern w:val="0"/>
                <w:sz w:val="24"/>
                <w:szCs w:val="22"/>
              </w:rPr>
            </w:pPr>
            <w:r>
              <w:rPr>
                <w:rFonts w:cs="Times New Roman"/>
                <w:kern w:val="0"/>
                <w:sz w:val="24"/>
                <w:szCs w:val="22"/>
              </w:rPr>
              <w:t>电能表参数</w:t>
            </w:r>
          </w:p>
        </w:tc>
        <w:tc>
          <w:tcPr>
            <w:tcW w:w="2835" w:type="dxa"/>
          </w:tcPr>
          <w:p w14:paraId="0628256E"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总表综合倍率</w:t>
            </w:r>
          </w:p>
        </w:tc>
        <w:tc>
          <w:tcPr>
            <w:tcW w:w="3395" w:type="dxa"/>
          </w:tcPr>
          <w:p w14:paraId="4D30A7DB"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单位：</w:t>
            </w:r>
            <w:r>
              <w:rPr>
                <w:rFonts w:cs="Times New Roman"/>
                <w:kern w:val="0"/>
                <w:sz w:val="24"/>
                <w:szCs w:val="22"/>
              </w:rPr>
              <w:t>kW/kW</w:t>
            </w:r>
          </w:p>
        </w:tc>
      </w:tr>
      <w:tr w:rsidR="00F71177" w14:paraId="6B240279" w14:textId="77777777" w:rsidTr="003332B9">
        <w:tc>
          <w:tcPr>
            <w:tcW w:w="846" w:type="dxa"/>
            <w:vMerge/>
            <w:vAlign w:val="center"/>
          </w:tcPr>
          <w:p w14:paraId="604027FC" w14:textId="77777777" w:rsidR="00F71177" w:rsidRDefault="00F71177" w:rsidP="008713DA">
            <w:pPr>
              <w:pStyle w:val="074"/>
              <w:snapToGrid w:val="0"/>
              <w:spacing w:line="360" w:lineRule="auto"/>
              <w:ind w:firstLine="0"/>
              <w:jc w:val="center"/>
              <w:rPr>
                <w:rFonts w:cs="Times New Roman"/>
                <w:kern w:val="0"/>
                <w:sz w:val="24"/>
                <w:szCs w:val="22"/>
              </w:rPr>
            </w:pPr>
          </w:p>
        </w:tc>
        <w:tc>
          <w:tcPr>
            <w:tcW w:w="2268" w:type="dxa"/>
            <w:vMerge/>
            <w:vAlign w:val="center"/>
          </w:tcPr>
          <w:p w14:paraId="184AE1DD" w14:textId="77777777" w:rsidR="00F71177" w:rsidRDefault="00F71177" w:rsidP="008713DA">
            <w:pPr>
              <w:pStyle w:val="074"/>
              <w:snapToGrid w:val="0"/>
              <w:spacing w:line="360" w:lineRule="auto"/>
              <w:ind w:firstLine="0"/>
              <w:jc w:val="center"/>
              <w:rPr>
                <w:rFonts w:cs="Times New Roman"/>
                <w:kern w:val="0"/>
                <w:sz w:val="24"/>
                <w:szCs w:val="22"/>
              </w:rPr>
            </w:pPr>
          </w:p>
        </w:tc>
        <w:tc>
          <w:tcPr>
            <w:tcW w:w="2835" w:type="dxa"/>
          </w:tcPr>
          <w:p w14:paraId="0BC7A3AB"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总表（包含电流互感器）的最大允许误差</w:t>
            </w:r>
          </w:p>
        </w:tc>
        <w:tc>
          <w:tcPr>
            <w:tcW w:w="3395" w:type="dxa"/>
            <w:vAlign w:val="center"/>
          </w:tcPr>
          <w:p w14:paraId="04DE9C6F"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单位：</w:t>
            </w:r>
            <w:r>
              <w:rPr>
                <w:rFonts w:cs="Times New Roman"/>
                <w:kern w:val="0"/>
                <w:sz w:val="24"/>
                <w:szCs w:val="22"/>
              </w:rPr>
              <w:t>%</w:t>
            </w:r>
            <w:r>
              <w:rPr>
                <w:rFonts w:cs="Times New Roman"/>
                <w:kern w:val="0"/>
                <w:sz w:val="24"/>
                <w:szCs w:val="22"/>
              </w:rPr>
              <w:t>。例如：</w:t>
            </w:r>
            <w:r>
              <w:rPr>
                <w:rFonts w:cs="Times New Roman"/>
                <w:kern w:val="0"/>
                <w:sz w:val="24"/>
                <w:szCs w:val="22"/>
              </w:rPr>
              <w:t>±1.0%</w:t>
            </w:r>
          </w:p>
        </w:tc>
      </w:tr>
      <w:tr w:rsidR="00F71177" w14:paraId="543ED626" w14:textId="77777777" w:rsidTr="003332B9">
        <w:tc>
          <w:tcPr>
            <w:tcW w:w="846" w:type="dxa"/>
            <w:vMerge/>
          </w:tcPr>
          <w:p w14:paraId="5F7FC5FB" w14:textId="77777777" w:rsidR="00F71177" w:rsidRDefault="00F71177" w:rsidP="008713DA">
            <w:pPr>
              <w:pStyle w:val="074"/>
              <w:snapToGrid w:val="0"/>
              <w:spacing w:line="360" w:lineRule="auto"/>
              <w:ind w:firstLine="0"/>
              <w:rPr>
                <w:rFonts w:cs="Times New Roman"/>
                <w:kern w:val="0"/>
                <w:sz w:val="24"/>
                <w:szCs w:val="22"/>
              </w:rPr>
            </w:pPr>
          </w:p>
        </w:tc>
        <w:tc>
          <w:tcPr>
            <w:tcW w:w="2268" w:type="dxa"/>
            <w:vMerge/>
          </w:tcPr>
          <w:p w14:paraId="43DB08EC" w14:textId="77777777" w:rsidR="00F71177" w:rsidRDefault="00F71177" w:rsidP="008713DA">
            <w:pPr>
              <w:pStyle w:val="074"/>
              <w:snapToGrid w:val="0"/>
              <w:spacing w:line="360" w:lineRule="auto"/>
              <w:ind w:firstLine="0"/>
              <w:rPr>
                <w:rFonts w:cs="Times New Roman"/>
                <w:kern w:val="0"/>
                <w:sz w:val="24"/>
                <w:szCs w:val="22"/>
              </w:rPr>
            </w:pPr>
          </w:p>
        </w:tc>
        <w:tc>
          <w:tcPr>
            <w:tcW w:w="2835" w:type="dxa"/>
          </w:tcPr>
          <w:p w14:paraId="44F21E4D"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总表分辨力</w:t>
            </w:r>
          </w:p>
        </w:tc>
        <w:tc>
          <w:tcPr>
            <w:tcW w:w="3395" w:type="dxa"/>
          </w:tcPr>
          <w:p w14:paraId="17813E47"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单位：</w:t>
            </w:r>
            <w:r>
              <w:rPr>
                <w:rFonts w:cs="Times New Roman"/>
                <w:kern w:val="0"/>
                <w:sz w:val="24"/>
                <w:szCs w:val="22"/>
              </w:rPr>
              <w:t>kWh</w:t>
            </w:r>
          </w:p>
        </w:tc>
      </w:tr>
      <w:tr w:rsidR="00F71177" w14:paraId="1200A5C6" w14:textId="77777777" w:rsidTr="003332B9">
        <w:tc>
          <w:tcPr>
            <w:tcW w:w="846" w:type="dxa"/>
            <w:vMerge/>
          </w:tcPr>
          <w:p w14:paraId="09AA5E07" w14:textId="77777777" w:rsidR="00F71177" w:rsidRDefault="00F71177" w:rsidP="008713DA">
            <w:pPr>
              <w:pStyle w:val="074"/>
              <w:snapToGrid w:val="0"/>
              <w:spacing w:line="360" w:lineRule="auto"/>
              <w:ind w:firstLine="0"/>
              <w:rPr>
                <w:rFonts w:cs="Times New Roman"/>
                <w:kern w:val="0"/>
                <w:sz w:val="24"/>
                <w:szCs w:val="22"/>
              </w:rPr>
            </w:pPr>
          </w:p>
        </w:tc>
        <w:tc>
          <w:tcPr>
            <w:tcW w:w="2268" w:type="dxa"/>
            <w:vMerge/>
          </w:tcPr>
          <w:p w14:paraId="67E5ED6F" w14:textId="77777777" w:rsidR="00F71177" w:rsidRDefault="00F71177" w:rsidP="008713DA">
            <w:pPr>
              <w:pStyle w:val="074"/>
              <w:snapToGrid w:val="0"/>
              <w:spacing w:line="360" w:lineRule="auto"/>
              <w:ind w:firstLine="0"/>
              <w:rPr>
                <w:rFonts w:cs="Times New Roman"/>
                <w:kern w:val="0"/>
                <w:sz w:val="24"/>
                <w:szCs w:val="22"/>
              </w:rPr>
            </w:pPr>
          </w:p>
        </w:tc>
        <w:tc>
          <w:tcPr>
            <w:tcW w:w="2835" w:type="dxa"/>
          </w:tcPr>
          <w:p w14:paraId="7AD2B2AF"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分表分辨力</w:t>
            </w:r>
          </w:p>
        </w:tc>
        <w:tc>
          <w:tcPr>
            <w:tcW w:w="3395" w:type="dxa"/>
          </w:tcPr>
          <w:p w14:paraId="001DCAFB" w14:textId="77777777" w:rsidR="00F71177" w:rsidRDefault="00F71177" w:rsidP="008713DA">
            <w:pPr>
              <w:pStyle w:val="074"/>
              <w:snapToGrid w:val="0"/>
              <w:spacing w:line="360" w:lineRule="auto"/>
              <w:ind w:firstLine="0"/>
              <w:rPr>
                <w:rFonts w:cs="Times New Roman"/>
                <w:kern w:val="0"/>
                <w:sz w:val="24"/>
                <w:szCs w:val="22"/>
              </w:rPr>
            </w:pPr>
            <w:r>
              <w:rPr>
                <w:rFonts w:cs="Times New Roman"/>
                <w:kern w:val="0"/>
                <w:sz w:val="24"/>
                <w:szCs w:val="22"/>
              </w:rPr>
              <w:t>单位：</w:t>
            </w:r>
            <w:r>
              <w:rPr>
                <w:rFonts w:cs="Times New Roman"/>
                <w:kern w:val="0"/>
                <w:sz w:val="24"/>
                <w:szCs w:val="22"/>
              </w:rPr>
              <w:t>kWh</w:t>
            </w:r>
          </w:p>
        </w:tc>
      </w:tr>
    </w:tbl>
    <w:p w14:paraId="55B1E0C5" w14:textId="77777777" w:rsidR="008518B7" w:rsidRDefault="008518B7" w:rsidP="008713DA"/>
    <w:p w14:paraId="00083A6C" w14:textId="77777777" w:rsidR="008518B7" w:rsidRDefault="008518B7" w:rsidP="008713DA"/>
    <w:p w14:paraId="1B9111C7" w14:textId="77777777" w:rsidR="008518B7" w:rsidRDefault="008518B7" w:rsidP="008713DA"/>
    <w:p w14:paraId="3A491926" w14:textId="4A208B56" w:rsidR="00556C86" w:rsidRDefault="00556C86" w:rsidP="008713DA">
      <w:pPr>
        <w:widowControl/>
        <w:jc w:val="left"/>
      </w:pPr>
      <w:r>
        <w:br w:type="page"/>
      </w:r>
    </w:p>
    <w:p w14:paraId="3AE0C044" w14:textId="11BF5C28" w:rsidR="00B03784" w:rsidRDefault="00000000" w:rsidP="008713DA">
      <w:pPr>
        <w:pStyle w:val="1"/>
        <w:numPr>
          <w:ilvl w:val="0"/>
          <w:numId w:val="0"/>
        </w:numPr>
        <w:spacing w:beforeLines="0" w:before="0" w:afterLines="0" w:after="0"/>
        <w:rPr>
          <w:rFonts w:ascii="Times New Roman"/>
          <w:color w:val="auto"/>
        </w:rPr>
      </w:pPr>
      <w:bookmarkStart w:id="107" w:name="_Toc237022026"/>
      <w:r>
        <w:rPr>
          <w:rFonts w:ascii="Times New Roman"/>
          <w:color w:val="auto"/>
        </w:rPr>
        <w:lastRenderedPageBreak/>
        <w:t>附录</w:t>
      </w:r>
      <w:r w:rsidR="00556C86">
        <w:rPr>
          <w:rFonts w:ascii="Times New Roman" w:hint="eastAsia"/>
          <w:color w:val="auto"/>
        </w:rPr>
        <w:t>B</w:t>
      </w:r>
      <w:r>
        <w:rPr>
          <w:rFonts w:ascii="Times New Roman"/>
          <w:color w:val="auto"/>
        </w:rPr>
        <w:t xml:space="preserve"> </w:t>
      </w:r>
      <w:r>
        <w:rPr>
          <w:rFonts w:ascii="Times New Roman"/>
          <w:color w:val="auto"/>
        </w:rPr>
        <w:t>标准数据集生成方法</w:t>
      </w:r>
      <w:bookmarkEnd w:id="98"/>
      <w:bookmarkEnd w:id="107"/>
    </w:p>
    <w:p w14:paraId="6BEDEE77" w14:textId="36E927B5" w:rsidR="00B03784" w:rsidRDefault="00D933FF" w:rsidP="008713DA">
      <w:pPr>
        <w:snapToGrid w:val="0"/>
        <w:spacing w:line="360" w:lineRule="auto"/>
        <w:rPr>
          <w:sz w:val="24"/>
          <w:szCs w:val="24"/>
        </w:rPr>
      </w:pPr>
      <w:bookmarkStart w:id="108" w:name="x.x.1-标准数据集的定义与作用"/>
      <w:r>
        <w:rPr>
          <w:rFonts w:hint="eastAsia"/>
          <w:kern w:val="0"/>
          <w:sz w:val="24"/>
          <w:szCs w:val="24"/>
        </w:rPr>
        <w:t>B</w:t>
      </w:r>
      <w:r>
        <w:rPr>
          <w:kern w:val="0"/>
          <w:sz w:val="24"/>
          <w:szCs w:val="24"/>
        </w:rPr>
        <w:t>.</w:t>
      </w:r>
      <w:r>
        <w:rPr>
          <w:rFonts w:hint="eastAsia"/>
          <w:kern w:val="0"/>
          <w:sz w:val="24"/>
          <w:szCs w:val="24"/>
        </w:rPr>
        <w:t>1</w:t>
      </w:r>
      <w:r>
        <w:rPr>
          <w:rFonts w:hint="eastAsia"/>
          <w:kern w:val="0"/>
          <w:sz w:val="24"/>
          <w:szCs w:val="24"/>
        </w:rPr>
        <w:t>标准数据集概述</w:t>
      </w:r>
    </w:p>
    <w:p w14:paraId="251E07B2" w14:textId="77777777" w:rsidR="00B03784" w:rsidRDefault="00000000" w:rsidP="008713DA">
      <w:pPr>
        <w:snapToGrid w:val="0"/>
        <w:spacing w:line="360" w:lineRule="auto"/>
        <w:ind w:firstLineChars="200" w:firstLine="480"/>
        <w:rPr>
          <w:kern w:val="0"/>
          <w:sz w:val="24"/>
          <w:szCs w:val="22"/>
        </w:rPr>
      </w:pPr>
      <w:r>
        <w:rPr>
          <w:sz w:val="24"/>
          <w:szCs w:val="24"/>
        </w:rPr>
        <w:t>标准数据集由仿真方法生成，可以反映应用场景的特性，并且各个电能表误差具有理论设定值。</w:t>
      </w:r>
      <w:r>
        <w:rPr>
          <w:rFonts w:hint="eastAsia"/>
          <w:sz w:val="24"/>
          <w:szCs w:val="24"/>
        </w:rPr>
        <w:t>一个</w:t>
      </w:r>
      <w:r>
        <w:rPr>
          <w:kern w:val="0"/>
          <w:sz w:val="24"/>
          <w:szCs w:val="22"/>
        </w:rPr>
        <w:t>标准数据集由多个标准数据组构成，每个标准数据组由相同用电场景生成。每个标准数据组由多个标准测试数据构成，表达在同一用电场景下对应不同参数的测试数据。</w:t>
      </w:r>
    </w:p>
    <w:p w14:paraId="703B3E59" w14:textId="56C21968" w:rsidR="00B03784" w:rsidRDefault="00000000" w:rsidP="008713DA">
      <w:pPr>
        <w:widowControl/>
        <w:snapToGrid w:val="0"/>
        <w:spacing w:line="360" w:lineRule="auto"/>
        <w:ind w:firstLine="480"/>
        <w:jc w:val="left"/>
        <w:rPr>
          <w:kern w:val="0"/>
          <w:sz w:val="24"/>
          <w:szCs w:val="22"/>
        </w:rPr>
      </w:pPr>
      <w:r>
        <w:rPr>
          <w:kern w:val="0"/>
          <w:sz w:val="24"/>
          <w:szCs w:val="22"/>
        </w:rPr>
        <w:t>在给定某个真实台区用电数据后，该用电场景下的单个标准测试数据可按照</w:t>
      </w:r>
      <w:r w:rsidR="00D933FF">
        <w:rPr>
          <w:rFonts w:hint="eastAsia"/>
          <w:kern w:val="0"/>
          <w:sz w:val="24"/>
          <w:szCs w:val="22"/>
        </w:rPr>
        <w:t>B</w:t>
      </w:r>
      <w:r>
        <w:rPr>
          <w:kern w:val="0"/>
          <w:sz w:val="24"/>
          <w:szCs w:val="22"/>
        </w:rPr>
        <w:t>.2</w:t>
      </w:r>
      <w:r>
        <w:rPr>
          <w:kern w:val="0"/>
          <w:sz w:val="24"/>
          <w:szCs w:val="22"/>
        </w:rPr>
        <w:t>方法生成。</w:t>
      </w:r>
    </w:p>
    <w:p w14:paraId="23581B7B" w14:textId="3D322725" w:rsidR="00B03784" w:rsidRDefault="00D933FF" w:rsidP="008713DA">
      <w:pPr>
        <w:widowControl/>
        <w:snapToGrid w:val="0"/>
        <w:spacing w:line="360" w:lineRule="auto"/>
        <w:jc w:val="left"/>
        <w:rPr>
          <w:kern w:val="0"/>
          <w:sz w:val="24"/>
          <w:szCs w:val="24"/>
        </w:rPr>
      </w:pPr>
      <w:r>
        <w:rPr>
          <w:rFonts w:hint="eastAsia"/>
          <w:kern w:val="0"/>
          <w:sz w:val="24"/>
          <w:szCs w:val="24"/>
        </w:rPr>
        <w:t>B</w:t>
      </w:r>
      <w:r>
        <w:rPr>
          <w:kern w:val="0"/>
          <w:sz w:val="24"/>
          <w:szCs w:val="24"/>
        </w:rPr>
        <w:t>.2</w:t>
      </w:r>
      <w:r>
        <w:rPr>
          <w:kern w:val="0"/>
          <w:sz w:val="24"/>
          <w:szCs w:val="24"/>
        </w:rPr>
        <w:t>单个标准测试数据生成流程</w:t>
      </w:r>
    </w:p>
    <w:p w14:paraId="470977C2" w14:textId="77777777" w:rsidR="00B03784" w:rsidRDefault="00000000" w:rsidP="008713DA">
      <w:pPr>
        <w:snapToGrid w:val="0"/>
        <w:spacing w:line="360" w:lineRule="auto"/>
        <w:ind w:firstLineChars="200" w:firstLine="480"/>
        <w:rPr>
          <w:sz w:val="24"/>
          <w:szCs w:val="24"/>
        </w:rPr>
      </w:pPr>
      <w:r>
        <w:rPr>
          <w:sz w:val="24"/>
          <w:szCs w:val="24"/>
        </w:rPr>
        <w:t>设某个真实台区中各分表的累积电能测量值矩阵为</w:t>
      </w:r>
      <m:oMath>
        <m:r>
          <m:rPr>
            <m:sty m:val="bi"/>
          </m:rPr>
          <w:rPr>
            <w:rFonts w:ascii="Cambria Math" w:hAnsi="Cambria Math" w:cs="Cambria Math"/>
            <w:sz w:val="24"/>
            <w:szCs w:val="24"/>
          </w:rPr>
          <m:t>Φ</m:t>
        </m:r>
      </m:oMath>
      <w:r>
        <w:rPr>
          <w:sz w:val="24"/>
          <w:szCs w:val="24"/>
        </w:rPr>
        <w:t>，总表的测量值向量为</w:t>
      </w:r>
      <m:oMath>
        <m:r>
          <m:rPr>
            <m:sty m:val="bi"/>
          </m:rPr>
          <w:rPr>
            <w:rFonts w:ascii="Cambria Math" w:hAnsi="Cambria Math"/>
            <w:sz w:val="24"/>
            <w:szCs w:val="24"/>
          </w:rPr>
          <m:t>γ</m:t>
        </m:r>
      </m:oMath>
      <w:r>
        <w:rPr>
          <w:sz w:val="24"/>
          <w:szCs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15ABB28D" w14:textId="77777777">
        <w:trPr>
          <w:cantSplit/>
          <w:jc w:val="center"/>
        </w:trPr>
        <w:tc>
          <w:tcPr>
            <w:tcW w:w="501" w:type="dxa"/>
            <w:vAlign w:val="center"/>
          </w:tcPr>
          <w:p w14:paraId="6C7EA095" w14:textId="77777777" w:rsidR="00B03784" w:rsidRDefault="00B03784" w:rsidP="008713DA">
            <w:pPr>
              <w:pStyle w:val="074"/>
              <w:snapToGrid w:val="0"/>
              <w:spacing w:line="360" w:lineRule="auto"/>
              <w:ind w:firstLine="0"/>
              <w:jc w:val="center"/>
              <w:rPr>
                <w:sz w:val="24"/>
                <w:szCs w:val="24"/>
              </w:rPr>
            </w:pPr>
          </w:p>
        </w:tc>
        <w:tc>
          <w:tcPr>
            <w:tcW w:w="7803" w:type="dxa"/>
            <w:vAlign w:val="center"/>
          </w:tcPr>
          <w:p w14:paraId="50E36725" w14:textId="77777777" w:rsidR="00B03784" w:rsidRDefault="00000000" w:rsidP="008713DA">
            <w:pPr>
              <w:pStyle w:val="074"/>
              <w:snapToGrid w:val="0"/>
              <w:spacing w:line="360" w:lineRule="auto"/>
              <w:ind w:firstLine="0"/>
              <w:jc w:val="center"/>
              <w:rPr>
                <w:sz w:val="24"/>
                <w:szCs w:val="24"/>
              </w:rPr>
            </w:pPr>
            <m:oMathPara>
              <m:oMathParaPr>
                <m:jc m:val="center"/>
              </m:oMathParaPr>
              <m:oMath>
                <m:r>
                  <m:rPr>
                    <m:sty m:val="bi"/>
                  </m:rPr>
                  <w:rPr>
                    <w:rFonts w:ascii="Cambria Math" w:hAnsi="Cambria Math" w:cs="Cambria Math"/>
                    <w:sz w:val="24"/>
                    <w:szCs w:val="24"/>
                  </w:rPr>
                  <m:t>Φ</m:t>
                </m:r>
                <m:r>
                  <m:rPr>
                    <m:sty m:val="p"/>
                  </m:rPr>
                  <w:rPr>
                    <w:rFonts w:ascii="Cambria Math" w:hAnsi="Cambria Math" w:cs="Cambria Math"/>
                    <w:sz w:val="24"/>
                    <w:szCs w:val="24"/>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01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0n</m:t>
                              </m:r>
                            </m:sub>
                          </m:sSub>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m1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mn</m:t>
                              </m:r>
                            </m:sub>
                          </m:sSub>
                        </m:e>
                      </m:mr>
                    </m:m>
                  </m:e>
                </m:d>
                <m:r>
                  <m:rPr>
                    <m:sty m:val="p"/>
                  </m:rPr>
                  <w:rPr>
                    <w:rFonts w:ascii="Cambria Math" w:hAnsi="Cambria Math" w:cs="Cambria Math"/>
                    <w:sz w:val="24"/>
                    <w:szCs w:val="24"/>
                  </w:rPr>
                  <m:t>,</m:t>
                </m:r>
                <m:r>
                  <w:rPr>
                    <w:rFonts w:ascii="Cambria Math" w:hAnsi="Cambria Math" w:cs="Cambria Math"/>
                    <w:sz w:val="24"/>
                    <w:szCs w:val="24"/>
                  </w:rPr>
                  <m:t>  </m:t>
                </m:r>
                <m:r>
                  <m:rPr>
                    <m:sty m:val="bi"/>
                  </m:rPr>
                  <w:rPr>
                    <w:rFonts w:ascii="Cambria Math" w:hAnsi="Cambria Math" w:cs="Cambria Math"/>
                    <w:sz w:val="24"/>
                    <w:szCs w:val="24"/>
                  </w:rPr>
                  <m:t>γ</m:t>
                </m:r>
                <m:r>
                  <m:rPr>
                    <m:sty m:val="p"/>
                  </m:rPr>
                  <w:rPr>
                    <w:rFonts w:ascii="Cambria Math" w:hAnsi="Cambria Math" w:cs="Cambria Math"/>
                    <w:sz w:val="24"/>
                    <w:szCs w:val="24"/>
                  </w:rPr>
                  <m:t>=</m:t>
                </m:r>
                <m:d>
                  <m:dPr>
                    <m:begChr m:val="["/>
                    <m:endChr m:val="]"/>
                    <m:ctrlPr>
                      <w:rPr>
                        <w:rFonts w:ascii="Cambria Math" w:hAnsi="Cambria Math"/>
                      </w:rPr>
                    </m:ctrlPr>
                  </m:dPr>
                  <m:e>
                    <m:m>
                      <m:mPr>
                        <m:plcHide m:val="1"/>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cs="Cambria Math"/>
                                  <w:sz w:val="24"/>
                                  <w:szCs w:val="24"/>
                                </w:rPr>
                                <m:t>γ</m:t>
                              </m:r>
                            </m:e>
                            <m:sub>
                              <m:r>
                                <w:rPr>
                                  <w:rFonts w:ascii="Cambria Math" w:hAnsi="Cambria Math" w:cs="Cambria Math"/>
                                  <w:sz w:val="24"/>
                                  <w:szCs w:val="24"/>
                                </w:rPr>
                                <m:t>0</m:t>
                              </m:r>
                            </m:sub>
                          </m:sSub>
                        </m:e>
                      </m:mr>
                      <m:mr>
                        <m:e>
                          <m:r>
                            <m:rPr>
                              <m:sty m:val="p"/>
                            </m:rPr>
                            <w:rPr>
                              <w:rFonts w:ascii="Cambria Math" w:hAnsi="Cambria Math" w:cs="Cambria Math"/>
                              <w:sz w:val="24"/>
                              <w:szCs w:val="24"/>
                            </w:rPr>
                            <m:t>⋮</m:t>
                          </m:r>
                        </m:e>
                      </m:mr>
                      <m:mr>
                        <m:e>
                          <m:sSub>
                            <m:sSubPr>
                              <m:ctrlPr>
                                <w:rPr>
                                  <w:rFonts w:ascii="Cambria Math" w:hAnsi="Cambria Math"/>
                                </w:rPr>
                              </m:ctrlPr>
                            </m:sSubPr>
                            <m:e>
                              <m:r>
                                <w:rPr>
                                  <w:rFonts w:ascii="Cambria Math" w:hAnsi="Cambria Math" w:cs="Cambria Math"/>
                                  <w:sz w:val="24"/>
                                  <w:szCs w:val="24"/>
                                </w:rPr>
                                <m:t>γ</m:t>
                              </m:r>
                            </m:e>
                            <m:sub>
                              <m:r>
                                <w:rPr>
                                  <w:rFonts w:ascii="Cambria Math" w:hAnsi="Cambria Math" w:cs="Cambria Math"/>
                                  <w:sz w:val="24"/>
                                  <w:szCs w:val="24"/>
                                </w:rPr>
                                <m:t>m</m:t>
                              </m:r>
                            </m:sub>
                          </m:sSub>
                        </m:e>
                      </m:mr>
                    </m:m>
                  </m:e>
                </m:d>
              </m:oMath>
            </m:oMathPara>
          </w:p>
        </w:tc>
        <w:tc>
          <w:tcPr>
            <w:tcW w:w="1050" w:type="dxa"/>
            <w:noWrap/>
            <w:vAlign w:val="center"/>
          </w:tcPr>
          <w:p w14:paraId="7FBD2119" w14:textId="4CBBE104" w:rsidR="00B03784" w:rsidRDefault="00000000" w:rsidP="008713DA">
            <w:pPr>
              <w:pStyle w:val="074"/>
              <w:snapToGrid w:val="0"/>
              <w:spacing w:line="360" w:lineRule="auto"/>
              <w:ind w:firstLine="0"/>
              <w:jc w:val="right"/>
              <w:rPr>
                <w:sz w:val="24"/>
                <w:szCs w:val="24"/>
              </w:rPr>
            </w:pPr>
            <w:bookmarkStart w:id="109" w:name="Eq_A_1"/>
            <w:r>
              <w:rPr>
                <w:rFonts w:cs="Times New Roman" w:hint="eastAsia"/>
                <w:sz w:val="24"/>
                <w:szCs w:val="24"/>
              </w:rPr>
              <w:t>（</w:t>
            </w:r>
            <w:r w:rsidR="00FB4A89">
              <w:rPr>
                <w:rFonts w:cs="Times New Roman" w:hint="eastAsia"/>
                <w:sz w:val="24"/>
                <w:szCs w:val="24"/>
              </w:rPr>
              <w:t>B</w:t>
            </w:r>
            <w:r w:rsidR="0075516F">
              <w:rPr>
                <w:rFonts w:cs="Times New Roman" w:hint="eastAsia"/>
                <w:sz w:val="24"/>
                <w:szCs w:val="24"/>
              </w:rPr>
              <w:t>.</w:t>
            </w:r>
            <w:r w:rsidR="0075516F">
              <w:rPr>
                <w:rFonts w:cs="Times New Roman"/>
                <w:sz w:val="24"/>
                <w:szCs w:val="24"/>
              </w:rPr>
              <w:fldChar w:fldCharType="begin"/>
            </w:r>
            <w:r w:rsidR="0075516F">
              <w:rPr>
                <w:rFonts w:cs="Times New Roman"/>
                <w:sz w:val="24"/>
                <w:szCs w:val="24"/>
              </w:rPr>
              <w:instrText xml:space="preserve"> </w:instrText>
            </w:r>
            <w:r w:rsidR="0075516F" w:rsidRPr="0075516F">
              <w:rPr>
                <w:rFonts w:cs="Times New Roman"/>
                <w:sz w:val="24"/>
                <w:szCs w:val="24"/>
              </w:rPr>
              <w:instrText>SEQ equationA \* ARABIC</w:instrText>
            </w:r>
            <w:r w:rsidR="0075516F">
              <w:rPr>
                <w:rFonts w:cs="Times New Roman"/>
                <w:sz w:val="24"/>
                <w:szCs w:val="24"/>
              </w:rPr>
              <w:instrText xml:space="preserve"> </w:instrText>
            </w:r>
            <w:r w:rsidR="0075516F">
              <w:rPr>
                <w:rFonts w:cs="Times New Roman"/>
                <w:sz w:val="24"/>
                <w:szCs w:val="24"/>
              </w:rPr>
              <w:fldChar w:fldCharType="separate"/>
            </w:r>
            <w:r w:rsidR="00EA166E">
              <w:rPr>
                <w:rFonts w:cs="Times New Roman"/>
                <w:noProof/>
                <w:sz w:val="24"/>
                <w:szCs w:val="24"/>
              </w:rPr>
              <w:t>1</w:t>
            </w:r>
            <w:r w:rsidR="0075516F">
              <w:rPr>
                <w:rFonts w:cs="Times New Roman"/>
                <w:sz w:val="24"/>
                <w:szCs w:val="24"/>
              </w:rPr>
              <w:fldChar w:fldCharType="end"/>
            </w:r>
            <w:r>
              <w:rPr>
                <w:rFonts w:cs="Times New Roman" w:hint="eastAsia"/>
                <w:sz w:val="24"/>
                <w:szCs w:val="24"/>
              </w:rPr>
              <w:t>）</w:t>
            </w:r>
            <w:bookmarkEnd w:id="109"/>
          </w:p>
        </w:tc>
      </w:tr>
    </w:tbl>
    <w:p w14:paraId="083ABB6E" w14:textId="77777777" w:rsidR="00B03784" w:rsidRDefault="00000000" w:rsidP="008713DA">
      <w:pPr>
        <w:snapToGrid w:val="0"/>
        <w:spacing w:line="360" w:lineRule="auto"/>
        <w:rPr>
          <w:sz w:val="24"/>
          <w:szCs w:val="24"/>
        </w:rPr>
      </w:pPr>
      <w:r>
        <w:rPr>
          <w:sz w:val="24"/>
          <w:szCs w:val="24"/>
        </w:rPr>
        <w:t>其中</w:t>
      </w:r>
      <w:r>
        <w:rPr>
          <w:rFonts w:hint="eastAsia"/>
          <w:sz w:val="24"/>
          <w:szCs w:val="24"/>
        </w:rPr>
        <w:t>：</w:t>
      </w:r>
    </w:p>
    <w:p w14:paraId="50351FEF" w14:textId="77777777" w:rsidR="00B03784" w:rsidRDefault="00000000" w:rsidP="008713DA">
      <w:pPr>
        <w:snapToGrid w:val="0"/>
        <w:spacing w:line="360" w:lineRule="auto"/>
        <w:ind w:firstLineChars="200" w:firstLine="480"/>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ϕ</m:t>
            </m:r>
          </m:e>
          <m:sub>
            <m:r>
              <w:rPr>
                <w:rFonts w:ascii="Cambria Math" w:hAnsi="Cambria Math" w:cs="Cambria Math"/>
                <w:sz w:val="24"/>
                <w:szCs w:val="24"/>
              </w:rPr>
              <m:t>ij</m:t>
            </m:r>
          </m:sub>
        </m:sSub>
      </m:oMath>
      <w:r>
        <w:rPr>
          <w:rFonts w:cs="宋体"/>
          <w:sz w:val="24"/>
          <w:szCs w:val="24"/>
        </w:rPr>
        <w:t>—</w:t>
      </w:r>
      <w:r>
        <w:rPr>
          <w:sz w:val="24"/>
          <w:szCs w:val="24"/>
        </w:rPr>
        <w:t>第</w:t>
      </w:r>
      <w:r>
        <w:rPr>
          <w:i/>
          <w:iCs/>
          <w:sz w:val="24"/>
          <w:szCs w:val="24"/>
        </w:rPr>
        <w:t>i</w:t>
      </w:r>
      <w:r>
        <w:rPr>
          <w:sz w:val="24"/>
          <w:szCs w:val="24"/>
        </w:rPr>
        <w:t>个时刻第</w:t>
      </w:r>
      <w:r>
        <w:rPr>
          <w:i/>
          <w:iCs/>
          <w:sz w:val="24"/>
          <w:szCs w:val="24"/>
        </w:rPr>
        <w:t>j</w:t>
      </w:r>
      <w:r>
        <w:rPr>
          <w:sz w:val="24"/>
          <w:szCs w:val="24"/>
        </w:rPr>
        <w:t>块分表的累积电能量测量值，</w:t>
      </w:r>
      <w:r>
        <w:rPr>
          <w:sz w:val="24"/>
          <w:szCs w:val="24"/>
        </w:rPr>
        <w:t>kWh</w:t>
      </w:r>
      <w:r>
        <w:rPr>
          <w:sz w:val="24"/>
          <w:szCs w:val="24"/>
        </w:rPr>
        <w:t>；</w:t>
      </w:r>
    </w:p>
    <w:p w14:paraId="2116FDC6" w14:textId="77777777" w:rsidR="00B03784" w:rsidRDefault="00000000" w:rsidP="008713DA">
      <w:pPr>
        <w:snapToGrid w:val="0"/>
        <w:spacing w:line="360" w:lineRule="auto"/>
        <w:ind w:firstLineChars="200" w:firstLine="480"/>
        <w:rPr>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γ</m:t>
            </m:r>
          </m:e>
          <m:sub>
            <m:r>
              <w:rPr>
                <w:rFonts w:ascii="Cambria Math" w:hAnsi="Cambria Math" w:cs="Cambria Math"/>
                <w:sz w:val="24"/>
                <w:szCs w:val="24"/>
              </w:rPr>
              <m:t>i</m:t>
            </m:r>
          </m:sub>
        </m:sSub>
      </m:oMath>
      <w:r>
        <w:rPr>
          <w:rFonts w:cs="宋体"/>
          <w:sz w:val="24"/>
          <w:szCs w:val="24"/>
        </w:rPr>
        <w:t>—</w:t>
      </w:r>
      <w:r>
        <w:rPr>
          <w:sz w:val="24"/>
          <w:szCs w:val="24"/>
        </w:rPr>
        <w:t>第</w:t>
      </w:r>
      <w:r>
        <w:rPr>
          <w:i/>
          <w:iCs/>
          <w:sz w:val="24"/>
          <w:szCs w:val="24"/>
        </w:rPr>
        <w:t>i</w:t>
      </w:r>
      <w:r>
        <w:rPr>
          <w:sz w:val="24"/>
          <w:szCs w:val="24"/>
        </w:rPr>
        <w:t>个时刻总表的累积电能量测量值，</w:t>
      </w:r>
      <w:r>
        <w:rPr>
          <w:sz w:val="24"/>
          <w:szCs w:val="24"/>
        </w:rPr>
        <w:t>kWh</w:t>
      </w:r>
      <w:r>
        <w:rPr>
          <w:sz w:val="24"/>
          <w:szCs w:val="24"/>
        </w:rPr>
        <w:t>；</w:t>
      </w:r>
    </w:p>
    <w:p w14:paraId="714BE91C" w14:textId="77777777" w:rsidR="00B03784" w:rsidRDefault="00000000" w:rsidP="008713DA">
      <w:pPr>
        <w:snapToGrid w:val="0"/>
        <w:spacing w:line="360" w:lineRule="auto"/>
        <w:ind w:firstLineChars="200" w:firstLine="480"/>
        <w:rPr>
          <w:sz w:val="24"/>
          <w:szCs w:val="24"/>
        </w:rPr>
      </w:pPr>
      <w:r>
        <w:rPr>
          <w:i/>
          <w:iCs/>
          <w:sz w:val="24"/>
          <w:szCs w:val="24"/>
        </w:rPr>
        <w:t>n</w:t>
      </w:r>
      <w:r>
        <w:rPr>
          <w:rFonts w:cs="宋体"/>
          <w:sz w:val="24"/>
          <w:szCs w:val="24"/>
        </w:rPr>
        <w:t>—</w:t>
      </w:r>
      <w:r>
        <w:rPr>
          <w:sz w:val="24"/>
          <w:szCs w:val="24"/>
        </w:rPr>
        <w:t>台区分表数量，台。</w:t>
      </w:r>
    </w:p>
    <w:p w14:paraId="69955CD6" w14:textId="77777777" w:rsidR="00B03784" w:rsidRDefault="00000000" w:rsidP="008713DA">
      <w:pPr>
        <w:snapToGrid w:val="0"/>
        <w:spacing w:line="360" w:lineRule="auto"/>
        <w:rPr>
          <w:kern w:val="0"/>
          <w:sz w:val="24"/>
          <w:szCs w:val="22"/>
        </w:rPr>
      </w:pPr>
      <w:r>
        <w:rPr>
          <w:kern w:val="0"/>
          <w:sz w:val="24"/>
          <w:szCs w:val="22"/>
        </w:rPr>
        <w:t xml:space="preserve">    </w:t>
      </w:r>
      <w:r>
        <w:rPr>
          <w:kern w:val="0"/>
          <w:sz w:val="24"/>
          <w:szCs w:val="22"/>
        </w:rPr>
        <w:t>标准测试数据的生成过程分为</w:t>
      </w:r>
      <w:r>
        <w:rPr>
          <w:rFonts w:hint="eastAsia"/>
          <w:kern w:val="0"/>
          <w:sz w:val="24"/>
          <w:szCs w:val="22"/>
        </w:rPr>
        <w:t>三</w:t>
      </w:r>
      <w:r>
        <w:rPr>
          <w:kern w:val="0"/>
          <w:sz w:val="24"/>
          <w:szCs w:val="22"/>
        </w:rPr>
        <w:t>步：</w:t>
      </w:r>
      <w:r>
        <w:rPr>
          <w:kern w:val="0"/>
          <w:sz w:val="24"/>
          <w:szCs w:val="22"/>
        </w:rPr>
        <w:t>1</w:t>
      </w:r>
      <w:r>
        <w:rPr>
          <w:kern w:val="0"/>
          <w:sz w:val="24"/>
          <w:szCs w:val="22"/>
        </w:rPr>
        <w:t>）台区各用电负荷用电量数据生成；</w:t>
      </w:r>
      <w:r>
        <w:rPr>
          <w:kern w:val="0"/>
          <w:sz w:val="24"/>
          <w:szCs w:val="22"/>
        </w:rPr>
        <w:t>2</w:t>
      </w:r>
      <w:r>
        <w:rPr>
          <w:kern w:val="0"/>
          <w:sz w:val="24"/>
          <w:szCs w:val="22"/>
        </w:rPr>
        <w:t>）台区总用电数据生成；</w:t>
      </w:r>
      <w:r>
        <w:rPr>
          <w:kern w:val="0"/>
          <w:sz w:val="24"/>
          <w:szCs w:val="22"/>
        </w:rPr>
        <w:t>3</w:t>
      </w:r>
      <w:r>
        <w:rPr>
          <w:kern w:val="0"/>
          <w:sz w:val="24"/>
          <w:szCs w:val="22"/>
        </w:rPr>
        <w:t>）总表和分表测量值生成。</w:t>
      </w:r>
    </w:p>
    <w:p w14:paraId="3F2F34D7" w14:textId="405767B7" w:rsidR="00B03784" w:rsidRDefault="00D933FF" w:rsidP="008713DA">
      <w:pPr>
        <w:snapToGrid w:val="0"/>
        <w:spacing w:line="360" w:lineRule="auto"/>
        <w:rPr>
          <w:kern w:val="0"/>
          <w:sz w:val="24"/>
          <w:szCs w:val="22"/>
        </w:rPr>
      </w:pPr>
      <w:r>
        <w:rPr>
          <w:rFonts w:hint="eastAsia"/>
          <w:kern w:val="0"/>
          <w:sz w:val="24"/>
          <w:szCs w:val="22"/>
        </w:rPr>
        <w:t>B</w:t>
      </w:r>
      <w:r>
        <w:rPr>
          <w:kern w:val="0"/>
          <w:sz w:val="24"/>
          <w:szCs w:val="22"/>
        </w:rPr>
        <w:t>.2.1</w:t>
      </w:r>
      <w:r>
        <w:rPr>
          <w:kern w:val="0"/>
          <w:sz w:val="24"/>
          <w:szCs w:val="22"/>
        </w:rPr>
        <w:t>台区各用电负荷用电量数据生成</w:t>
      </w:r>
    </w:p>
    <w:p w14:paraId="31319CA0" w14:textId="77777777" w:rsidR="00B03784" w:rsidRDefault="00000000" w:rsidP="008713DA">
      <w:pPr>
        <w:snapToGrid w:val="0"/>
        <w:spacing w:line="360" w:lineRule="auto"/>
        <w:ind w:firstLineChars="200" w:firstLine="480"/>
        <w:rPr>
          <w:kern w:val="0"/>
          <w:sz w:val="24"/>
          <w:szCs w:val="22"/>
        </w:rPr>
      </w:pPr>
      <w:r>
        <w:rPr>
          <w:kern w:val="0"/>
          <w:sz w:val="24"/>
          <w:szCs w:val="22"/>
        </w:rPr>
        <w:t>本步骤的目的是由真实台区电能表累积电能值产生用于生成标准测试数据的各时段电能值。</w:t>
      </w:r>
    </w:p>
    <w:p w14:paraId="163C00F1" w14:textId="462A3F8A" w:rsidR="00B03784" w:rsidRDefault="00000000" w:rsidP="008713DA">
      <w:pPr>
        <w:snapToGrid w:val="0"/>
        <w:spacing w:line="360" w:lineRule="auto"/>
        <w:ind w:firstLineChars="200" w:firstLine="480"/>
        <w:rPr>
          <w:kern w:val="0"/>
          <w:sz w:val="24"/>
          <w:szCs w:val="22"/>
        </w:rPr>
      </w:pPr>
      <w:r>
        <w:rPr>
          <w:kern w:val="0"/>
          <w:sz w:val="24"/>
          <w:szCs w:val="22"/>
        </w:rPr>
        <w:t>因为真实台区电能表累积电能值是按照示值分辨力量化后的测量值，为了生成接近真实用电</w:t>
      </w:r>
      <w:r w:rsidR="001462D6">
        <w:rPr>
          <w:rFonts w:hint="eastAsia"/>
          <w:kern w:val="0"/>
          <w:sz w:val="24"/>
          <w:szCs w:val="22"/>
        </w:rPr>
        <w:t>负荷</w:t>
      </w:r>
      <w:r>
        <w:rPr>
          <w:kern w:val="0"/>
          <w:sz w:val="24"/>
          <w:szCs w:val="22"/>
        </w:rPr>
        <w:t>的标准测试数据，首先需要提高</w:t>
      </w:r>
      <w:r w:rsidR="001462D6">
        <w:rPr>
          <w:rFonts w:hint="eastAsia"/>
          <w:kern w:val="0"/>
          <w:sz w:val="24"/>
          <w:szCs w:val="22"/>
        </w:rPr>
        <w:t>用电负荷</w:t>
      </w:r>
      <w:r>
        <w:rPr>
          <w:rFonts w:hint="eastAsia"/>
          <w:kern w:val="0"/>
          <w:sz w:val="24"/>
          <w:szCs w:val="22"/>
        </w:rPr>
        <w:t>数据</w:t>
      </w:r>
      <w:r w:rsidR="001462D6">
        <w:rPr>
          <w:rFonts w:hint="eastAsia"/>
          <w:kern w:val="0"/>
          <w:sz w:val="24"/>
          <w:szCs w:val="22"/>
        </w:rPr>
        <w:t>的</w:t>
      </w:r>
      <w:r>
        <w:rPr>
          <w:kern w:val="0"/>
          <w:sz w:val="24"/>
          <w:szCs w:val="22"/>
        </w:rPr>
        <w:t>分辨力。之后对前后两个时刻的累积电能值做差分，可得到</w:t>
      </w:r>
      <w:r w:rsidR="000442B1">
        <w:rPr>
          <w:kern w:val="0"/>
          <w:sz w:val="24"/>
          <w:szCs w:val="22"/>
        </w:rPr>
        <w:t>时段电能值</w:t>
      </w:r>
      <w:r>
        <w:rPr>
          <w:kern w:val="0"/>
          <w:sz w:val="24"/>
          <w:szCs w:val="22"/>
        </w:rPr>
        <w:t>。</w:t>
      </w:r>
    </w:p>
    <w:p w14:paraId="1774FBEC" w14:textId="77777777" w:rsidR="00B03784" w:rsidRDefault="00000000" w:rsidP="008713DA">
      <w:pPr>
        <w:snapToGrid w:val="0"/>
        <w:spacing w:line="360" w:lineRule="auto"/>
        <w:ind w:firstLineChars="200" w:firstLine="48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）提高用电量数据的分辨力</w:t>
      </w:r>
    </w:p>
    <w:p w14:paraId="7EF6FBFF" w14:textId="283D3544" w:rsidR="00B03784" w:rsidRDefault="00000000" w:rsidP="008713DA">
      <w:pPr>
        <w:snapToGrid w:val="0"/>
        <w:spacing w:line="360" w:lineRule="auto"/>
        <w:ind w:firstLineChars="200" w:firstLine="480"/>
        <w:rPr>
          <w:kern w:val="0"/>
          <w:sz w:val="24"/>
          <w:szCs w:val="24"/>
        </w:rPr>
      </w:pPr>
      <w:r>
        <w:rPr>
          <w:kern w:val="0"/>
          <w:sz w:val="24"/>
          <w:szCs w:val="24"/>
        </w:rPr>
        <w:t>使用式</w:t>
      </w:r>
      <w:r w:rsidR="00A73E2E">
        <w:rPr>
          <w:kern w:val="0"/>
          <w:sz w:val="24"/>
          <w:szCs w:val="24"/>
        </w:rPr>
        <w:fldChar w:fldCharType="begin"/>
      </w:r>
      <w:r w:rsidR="00A73E2E">
        <w:rPr>
          <w:kern w:val="0"/>
          <w:sz w:val="24"/>
          <w:szCs w:val="24"/>
        </w:rPr>
        <w:instrText xml:space="preserve"> REF Eq_A_2 \h </w:instrText>
      </w:r>
      <w:r w:rsidR="00A73E2E">
        <w:rPr>
          <w:kern w:val="0"/>
          <w:sz w:val="24"/>
          <w:szCs w:val="24"/>
        </w:rPr>
      </w:r>
      <w:r w:rsidR="00A73E2E">
        <w:rPr>
          <w:kern w:val="0"/>
          <w:sz w:val="24"/>
          <w:szCs w:val="24"/>
        </w:rPr>
        <w:fldChar w:fldCharType="separate"/>
      </w:r>
      <w:r w:rsidR="00EA166E">
        <w:rPr>
          <w:rFonts w:hint="eastAsia"/>
          <w:sz w:val="24"/>
          <w:szCs w:val="24"/>
        </w:rPr>
        <w:t>（</w:t>
      </w:r>
      <w:r w:rsidR="00EA166E">
        <w:rPr>
          <w:rFonts w:hint="eastAsia"/>
          <w:sz w:val="24"/>
          <w:szCs w:val="24"/>
        </w:rPr>
        <w:t>B.</w:t>
      </w:r>
      <w:r w:rsidR="00EA166E">
        <w:rPr>
          <w:noProof/>
          <w:sz w:val="24"/>
          <w:szCs w:val="24"/>
        </w:rPr>
        <w:t>2</w:t>
      </w:r>
      <w:r w:rsidR="00EA166E">
        <w:rPr>
          <w:rFonts w:hint="eastAsia"/>
          <w:sz w:val="24"/>
          <w:szCs w:val="24"/>
        </w:rPr>
        <w:t>）</w:t>
      </w:r>
      <w:r w:rsidR="00A73E2E">
        <w:rPr>
          <w:kern w:val="0"/>
          <w:sz w:val="24"/>
          <w:szCs w:val="24"/>
        </w:rPr>
        <w:fldChar w:fldCharType="end"/>
      </w:r>
      <w:r>
        <w:rPr>
          <w:kern w:val="0"/>
          <w:sz w:val="24"/>
          <w:szCs w:val="24"/>
        </w:rPr>
        <w:t>由</w:t>
      </w:r>
      <w:r>
        <w:rPr>
          <w:rFonts w:hint="eastAsia"/>
          <w:kern w:val="0"/>
          <w:sz w:val="24"/>
          <w:szCs w:val="24"/>
        </w:rPr>
        <w:t>分表</w:t>
      </w:r>
      <w:r>
        <w:rPr>
          <w:sz w:val="24"/>
          <w:szCs w:val="24"/>
        </w:rPr>
        <w:t>累积电能测量值矩阵为</w:t>
      </w:r>
      <m:oMath>
        <m:r>
          <m:rPr>
            <m:sty m:val="bi"/>
          </m:rPr>
          <w:rPr>
            <w:rFonts w:ascii="Cambria Math" w:hAnsi="Cambria Math" w:cs="Cambria Math"/>
            <w:sz w:val="24"/>
            <w:szCs w:val="24"/>
          </w:rPr>
          <m:t>Φ</m:t>
        </m:r>
      </m:oMath>
      <w:r>
        <w:rPr>
          <w:sz w:val="24"/>
          <w:szCs w:val="24"/>
        </w:rPr>
        <w:t>得到提高</w:t>
      </w:r>
      <w:r>
        <w:rPr>
          <w:rFonts w:hint="eastAsia"/>
          <w:sz w:val="24"/>
          <w:szCs w:val="24"/>
        </w:rPr>
        <w:t>了</w:t>
      </w:r>
      <w:r>
        <w:rPr>
          <w:sz w:val="24"/>
          <w:szCs w:val="24"/>
        </w:rPr>
        <w:t>分辨力</w:t>
      </w:r>
      <w:r>
        <w:rPr>
          <w:rFonts w:hint="eastAsia"/>
          <w:sz w:val="24"/>
          <w:szCs w:val="24"/>
        </w:rPr>
        <w:t>负荷用电</w:t>
      </w:r>
      <w:r>
        <w:rPr>
          <w:sz w:val="24"/>
          <w:szCs w:val="24"/>
        </w:rPr>
        <w:t>矩阵</w:t>
      </w:r>
      <m:oMath>
        <m:acc>
          <m:accPr>
            <m:chr m:val="̃"/>
            <m:ctrlPr>
              <w:rPr>
                <w:rFonts w:ascii="Cambria Math" w:hAnsi="Cambria Math" w:cs="Cambria Math"/>
                <w:b/>
                <w:i/>
                <w:sz w:val="24"/>
                <w:szCs w:val="24"/>
              </w:rPr>
            </m:ctrlPr>
          </m:accPr>
          <m:e>
            <m:r>
              <m:rPr>
                <m:sty m:val="bi"/>
              </m:rPr>
              <w:rPr>
                <w:rFonts w:ascii="Cambria Math" w:hAnsi="Cambria Math" w:cs="Cambria Math"/>
                <w:sz w:val="24"/>
                <w:szCs w:val="24"/>
              </w:rPr>
              <m:t>Φ</m:t>
            </m:r>
          </m:e>
        </m:acc>
      </m:oMath>
      <w:r>
        <w:rPr>
          <w:sz w:val="24"/>
          <w:szCs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3CD564EB" w14:textId="77777777">
        <w:trPr>
          <w:cantSplit/>
          <w:jc w:val="center"/>
        </w:trPr>
        <w:tc>
          <w:tcPr>
            <w:tcW w:w="500" w:type="dxa"/>
            <w:vAlign w:val="center"/>
          </w:tcPr>
          <w:p w14:paraId="419ADAE9"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6CCCEC97" w14:textId="4FA4DBC0" w:rsidR="00B03784" w:rsidRDefault="00000000" w:rsidP="008713DA">
            <w:pPr>
              <w:pStyle w:val="074"/>
              <w:snapToGrid w:val="0"/>
              <w:spacing w:line="360" w:lineRule="auto"/>
              <w:ind w:firstLine="0"/>
              <w:jc w:val="center"/>
              <w:rPr>
                <w:sz w:val="24"/>
                <w:szCs w:val="24"/>
              </w:rPr>
            </w:pPr>
            <m:oMathPara>
              <m:oMathParaPr>
                <m:jc m:val="center"/>
              </m:oMathParaPr>
              <m:oMath>
                <m:acc>
                  <m:accPr>
                    <m:chr m:val="̃"/>
                    <m:ctrlPr>
                      <w:rPr>
                        <w:rFonts w:ascii="Cambria Math" w:hAnsi="Cambria Math" w:cs="Cambria Math"/>
                        <w:b/>
                        <w:i/>
                        <w:sz w:val="24"/>
                        <w:szCs w:val="24"/>
                      </w:rPr>
                    </m:ctrlPr>
                  </m:accPr>
                  <m:e>
                    <m:r>
                      <m:rPr>
                        <m:sty m:val="bi"/>
                      </m:rPr>
                      <w:rPr>
                        <w:rFonts w:ascii="Cambria Math" w:hAnsi="Cambria Math" w:cs="Cambria Math"/>
                        <w:sz w:val="24"/>
                        <w:szCs w:val="24"/>
                      </w:rPr>
                      <m:t>Φ</m:t>
                    </m:r>
                  </m:e>
                </m:acc>
                <m:r>
                  <m:rPr>
                    <m:sty m:val="p"/>
                  </m:rPr>
                  <w:rPr>
                    <w:rFonts w:ascii="Cambria Math" w:hAnsi="Cambria Math" w:cs="Cambria Math"/>
                    <w:sz w:val="24"/>
                    <w:szCs w:val="24"/>
                  </w:rPr>
                  <m:t>=</m:t>
                </m:r>
                <m:r>
                  <m:rPr>
                    <m:sty m:val="bi"/>
                  </m:rPr>
                  <w:rPr>
                    <w:rFonts w:ascii="Cambria Math" w:hAnsi="Cambria Math" w:cs="Cambria Math"/>
                    <w:sz w:val="24"/>
                    <w:szCs w:val="24"/>
                  </w:rPr>
                  <m:t>Φ</m:t>
                </m:r>
                <m:r>
                  <m:rPr>
                    <m:sty m:val="p"/>
                  </m:rPr>
                  <w:rPr>
                    <w:rFonts w:ascii="Cambria Math" w:hAnsi="Cambria Math" w:cs="Cambria Math"/>
                    <w:sz w:val="24"/>
                    <w:szCs w:val="24"/>
                  </w:rPr>
                  <m:t>+</m:t>
                </m:r>
                <m:r>
                  <m:rPr>
                    <m:sty m:val="bi"/>
                  </m:rPr>
                  <w:rPr>
                    <w:rFonts w:ascii="Cambria Math" w:hAnsi="Cambria Math" w:cs="Cambria Math"/>
                    <w:sz w:val="24"/>
                    <w:szCs w:val="24"/>
                  </w:rPr>
                  <m:t>Δ</m:t>
                </m:r>
                <m:r>
                  <m:rPr>
                    <m:sty m:val="p"/>
                  </m:rPr>
                  <w:rPr>
                    <w:rFonts w:ascii="Cambria Math" w:hAnsi="Cambria Math" w:cs="Cambria Math"/>
                    <w:sz w:val="24"/>
                    <w:szCs w:val="24"/>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01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0n</m:t>
                              </m:r>
                            </m:sub>
                          </m:sSub>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m1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ϕ</m:t>
                              </m:r>
                            </m:e>
                            <m:sub>
                              <m:r>
                                <w:rPr>
                                  <w:rFonts w:ascii="Cambria Math" w:hAnsi="Cambria Math" w:cs="Cambria Math"/>
                                  <w:sz w:val="24"/>
                                  <w:szCs w:val="24"/>
                                </w:rPr>
                                <m:t>mn</m:t>
                              </m:r>
                            </m:sub>
                          </m:sSub>
                        </m:e>
                      </m:mr>
                    </m:m>
                  </m:e>
                </m:d>
                <m:r>
                  <m:rPr>
                    <m:sty m:val="p"/>
                  </m:rPr>
                  <w:rPr>
                    <w:rFonts w:ascii="Cambria Math" w:hAnsi="Cambria Math" w:cs="Cambria Math"/>
                    <w:sz w:val="24"/>
                    <w:szCs w:val="24"/>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cs="Cambria Math"/>
                                  <w:sz w:val="24"/>
                                  <w:szCs w:val="24"/>
                                </w:rPr>
                                <m:t>δ</m:t>
                              </m:r>
                            </m:e>
                            <m:sub>
                              <m:r>
                                <w:rPr>
                                  <w:rFonts w:ascii="Cambria Math" w:hAnsi="Cambria Math" w:cs="Cambria Math"/>
                                  <w:sz w:val="24"/>
                                  <w:szCs w:val="24"/>
                                </w:rPr>
                                <m:t>01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δ</m:t>
                              </m:r>
                            </m:e>
                            <m:sub>
                              <m:r>
                                <w:rPr>
                                  <w:rFonts w:ascii="Cambria Math" w:hAnsi="Cambria Math" w:cs="Cambria Math"/>
                                  <w:sz w:val="24"/>
                                  <w:szCs w:val="24"/>
                                </w:rPr>
                                <m:t>0n</m:t>
                              </m:r>
                            </m:sub>
                          </m:sSub>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sSub>
                            <m:sSubPr>
                              <m:ctrlPr>
                                <w:rPr>
                                  <w:rFonts w:ascii="Cambria Math" w:hAnsi="Cambria Math"/>
                                </w:rPr>
                              </m:ctrlPr>
                            </m:sSubPr>
                            <m:e>
                              <m:r>
                                <w:rPr>
                                  <w:rFonts w:ascii="Cambria Math" w:hAnsi="Cambria Math" w:cs="Cambria Math"/>
                                  <w:sz w:val="24"/>
                                  <w:szCs w:val="24"/>
                                </w:rPr>
                                <m:t>δ</m:t>
                              </m:r>
                            </m:e>
                            <m:sub>
                              <m:r>
                                <w:rPr>
                                  <w:rFonts w:ascii="Cambria Math" w:hAnsi="Cambria Math" w:cs="Cambria Math"/>
                                  <w:sz w:val="24"/>
                                  <w:szCs w:val="24"/>
                                </w:rPr>
                                <m:t>m1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δ</m:t>
                              </m:r>
                            </m:e>
                            <m:sub>
                              <m:r>
                                <w:rPr>
                                  <w:rFonts w:ascii="Cambria Math" w:hAnsi="Cambria Math" w:cs="Cambria Math"/>
                                  <w:sz w:val="24"/>
                                  <w:szCs w:val="24"/>
                                </w:rPr>
                                <m:t>mn</m:t>
                              </m:r>
                            </m:sub>
                          </m:sSub>
                        </m:e>
                      </m:mr>
                    </m:m>
                  </m:e>
                </m:d>
              </m:oMath>
            </m:oMathPara>
          </w:p>
        </w:tc>
        <w:tc>
          <w:tcPr>
            <w:tcW w:w="1050" w:type="dxa"/>
            <w:noWrap/>
            <w:vAlign w:val="center"/>
          </w:tcPr>
          <w:p w14:paraId="71008AB0" w14:textId="1FAA02A2" w:rsidR="00B03784" w:rsidRDefault="00A73E2E" w:rsidP="008713DA">
            <w:pPr>
              <w:pStyle w:val="074"/>
              <w:snapToGrid w:val="0"/>
              <w:spacing w:line="360" w:lineRule="auto"/>
              <w:ind w:firstLine="0"/>
              <w:jc w:val="right"/>
              <w:rPr>
                <w:sz w:val="24"/>
                <w:szCs w:val="24"/>
              </w:rPr>
            </w:pPr>
            <w:bookmarkStart w:id="110" w:name="Eq_A_2"/>
            <w:r>
              <w:rPr>
                <w:rFonts w:cs="Times New Roman" w:hint="eastAsia"/>
                <w:sz w:val="24"/>
                <w:szCs w:val="24"/>
              </w:rPr>
              <w:t>（</w:t>
            </w:r>
            <w:r w:rsidR="00FB4A89">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2</w:t>
            </w:r>
            <w:r>
              <w:rPr>
                <w:rFonts w:cs="Times New Roman"/>
                <w:sz w:val="24"/>
                <w:szCs w:val="24"/>
              </w:rPr>
              <w:fldChar w:fldCharType="end"/>
            </w:r>
            <w:r>
              <w:rPr>
                <w:rFonts w:cs="Times New Roman" w:hint="eastAsia"/>
                <w:sz w:val="24"/>
                <w:szCs w:val="24"/>
              </w:rPr>
              <w:t>）</w:t>
            </w:r>
            <w:bookmarkEnd w:id="110"/>
          </w:p>
        </w:tc>
      </w:tr>
    </w:tbl>
    <w:p w14:paraId="5C7051F3" w14:textId="77777777" w:rsidR="00B03784" w:rsidRDefault="00000000" w:rsidP="008713DA">
      <w:pPr>
        <w:snapToGrid w:val="0"/>
        <w:spacing w:line="360" w:lineRule="auto"/>
        <w:rPr>
          <w:kern w:val="0"/>
          <w:sz w:val="24"/>
          <w:szCs w:val="24"/>
        </w:rPr>
      </w:pPr>
      <w:r>
        <w:rPr>
          <w:kern w:val="0"/>
          <w:sz w:val="24"/>
          <w:szCs w:val="24"/>
        </w:rPr>
        <w:lastRenderedPageBreak/>
        <w:t>其中：</w:t>
      </w:r>
    </w:p>
    <w:p w14:paraId="566FAEE4" w14:textId="77777777" w:rsidR="00B03784" w:rsidRDefault="00000000" w:rsidP="008713DA">
      <w:pPr>
        <w:snapToGrid w:val="0"/>
        <w:spacing w:line="360" w:lineRule="auto"/>
        <w:ind w:firstLineChars="200" w:firstLine="480"/>
        <w:rPr>
          <w:kern w:val="0"/>
          <w:sz w:val="24"/>
          <w:szCs w:val="24"/>
        </w:rPr>
      </w:pPr>
      <m:oMath>
        <m:sSub>
          <m:sSubPr>
            <m:ctrlPr>
              <w:rPr>
                <w:rFonts w:ascii="Cambria Math" w:hAnsi="Cambria Math" w:cs="Cambria Math"/>
                <w:i/>
                <w:sz w:val="24"/>
                <w:szCs w:val="24"/>
              </w:rPr>
            </m:ctrlPr>
          </m:sSubPr>
          <m:e>
            <m:r>
              <w:rPr>
                <w:rFonts w:ascii="Cambria Math" w:hAnsi="Cambria Math" w:cs="Cambria Math"/>
                <w:sz w:val="24"/>
                <w:szCs w:val="24"/>
              </w:rPr>
              <m:t>δ</m:t>
            </m:r>
          </m:e>
          <m:sub>
            <m:r>
              <w:rPr>
                <w:rFonts w:ascii="Cambria Math" w:hAnsi="Cambria Math" w:cs="Cambria Math"/>
                <w:sz w:val="24"/>
                <w:szCs w:val="24"/>
              </w:rPr>
              <m:t>ij</m:t>
            </m:r>
          </m:sub>
        </m:sSub>
      </m:oMath>
      <w:r>
        <w:rPr>
          <w:rFonts w:cs="宋体"/>
          <w:sz w:val="24"/>
          <w:szCs w:val="24"/>
        </w:rPr>
        <w:t>—</w:t>
      </w:r>
      <w:r>
        <w:rPr>
          <w:sz w:val="24"/>
          <w:szCs w:val="24"/>
        </w:rPr>
        <w:t>均匀分布的随机噪声，</w:t>
      </w:r>
      <w:r>
        <w:rPr>
          <w:kern w:val="0"/>
          <w:sz w:val="24"/>
          <w:szCs w:val="24"/>
        </w:rPr>
        <w:t>kWh</w:t>
      </w:r>
      <w:r>
        <w:rPr>
          <w:kern w:val="0"/>
          <w:sz w:val="24"/>
          <w:szCs w:val="24"/>
        </w:rPr>
        <w:t>；</w:t>
      </w:r>
      <m:oMath>
        <m:sSub>
          <m:sSubPr>
            <m:ctrlPr>
              <w:rPr>
                <w:rFonts w:ascii="Cambria Math" w:hAnsi="Cambria Math" w:cs="Cambria Math"/>
                <w:i/>
                <w:sz w:val="24"/>
                <w:szCs w:val="24"/>
              </w:rPr>
            </m:ctrlPr>
          </m:sSubPr>
          <m:e>
            <m:r>
              <w:rPr>
                <w:rFonts w:ascii="Cambria Math" w:hAnsi="Cambria Math" w:cs="Cambria Math"/>
                <w:sz w:val="24"/>
                <w:szCs w:val="24"/>
              </w:rPr>
              <m:t>δ</m:t>
            </m:r>
          </m:e>
          <m:sub>
            <m:r>
              <w:rPr>
                <w:rFonts w:ascii="Cambria Math" w:hAnsi="Cambria Math" w:cs="Cambria Math"/>
                <w:sz w:val="24"/>
                <w:szCs w:val="24"/>
              </w:rPr>
              <m:t>ij</m:t>
            </m:r>
          </m:sub>
        </m:sSub>
        <m:r>
          <w:rPr>
            <w:rFonts w:ascii="Cambria Math" w:hAnsi="Cambria Math" w:cs="Cambria Math"/>
            <w:sz w:val="24"/>
            <w:szCs w:val="24"/>
          </w:rPr>
          <m:t>∼</m:t>
        </m:r>
        <m:func>
          <m:funcPr>
            <m:ctrlPr>
              <w:rPr>
                <w:rFonts w:ascii="Cambria Math" w:hAnsi="Cambria Math" w:cs="Cambria Math"/>
                <w:i/>
                <w:sz w:val="24"/>
                <w:szCs w:val="24"/>
              </w:rPr>
            </m:ctrlPr>
          </m:funcPr>
          <m:fName>
            <m:r>
              <m:rPr>
                <m:sty m:val="p"/>
              </m:rPr>
              <w:rPr>
                <w:rFonts w:ascii="Cambria Math" w:hAnsi="Cambria Math" w:cs="Cambria Math"/>
                <w:sz w:val="24"/>
                <w:szCs w:val="24"/>
              </w:rPr>
              <m:t>Uniform</m:t>
            </m:r>
          </m:fName>
          <m:e>
            <m:d>
              <m:dPr>
                <m:ctrlPr>
                  <w:rPr>
                    <w:rFonts w:ascii="Cambria Math" w:hAnsi="Cambria Math" w:cs="Cambria Math"/>
                    <w:i/>
                    <w:sz w:val="24"/>
                    <w:szCs w:val="24"/>
                  </w:rPr>
                </m:ctrlPr>
              </m:dPr>
              <m:e>
                <m:r>
                  <w:rPr>
                    <w:rFonts w:ascii="Cambria Math" w:hAnsi="Cambria Math" w:cs="Cambria Math"/>
                    <w:sz w:val="24"/>
                    <w:szCs w:val="24"/>
                  </w:rPr>
                  <m:t>-</m:t>
                </m:r>
                <m:f>
                  <m:fPr>
                    <m:ctrlPr>
                      <w:rPr>
                        <w:rFonts w:ascii="Cambria Math" w:hAnsi="Cambria Math" w:cs="Cambria Math"/>
                        <w:i/>
                        <w:sz w:val="24"/>
                        <w:szCs w:val="24"/>
                      </w:rPr>
                    </m:ctrlPr>
                  </m:fPr>
                  <m:num>
                    <m:r>
                      <w:rPr>
                        <w:rFonts w:ascii="Cambria Math" w:hAnsi="Cambria Math" w:cs="Cambria Math"/>
                        <w:sz w:val="24"/>
                        <w:szCs w:val="24"/>
                      </w:rPr>
                      <m:t>r</m:t>
                    </m:r>
                  </m:num>
                  <m:den>
                    <m:r>
                      <w:rPr>
                        <w:rFonts w:ascii="Cambria Math" w:hAnsi="Cambria Math" w:cs="Cambria Math"/>
                        <w:sz w:val="24"/>
                        <w:szCs w:val="24"/>
                      </w:rPr>
                      <m:t>2</m:t>
                    </m:r>
                  </m:den>
                </m:f>
                <m:r>
                  <w:rPr>
                    <w:rFonts w:ascii="Cambria Math" w:hAnsi="Cambria Math" w:cs="Cambria Math"/>
                    <w:sz w:val="24"/>
                    <w:szCs w:val="24"/>
                  </w:rPr>
                  <m:t>,</m:t>
                </m:r>
                <m:f>
                  <m:fPr>
                    <m:ctrlPr>
                      <w:rPr>
                        <w:rFonts w:ascii="Cambria Math" w:hAnsi="Cambria Math" w:cs="Cambria Math"/>
                        <w:i/>
                        <w:sz w:val="24"/>
                        <w:szCs w:val="24"/>
                      </w:rPr>
                    </m:ctrlPr>
                  </m:fPr>
                  <m:num>
                    <m:r>
                      <w:rPr>
                        <w:rFonts w:ascii="Cambria Math" w:hAnsi="Cambria Math" w:cs="Cambria Math"/>
                        <w:sz w:val="24"/>
                        <w:szCs w:val="24"/>
                      </w:rPr>
                      <m:t>r</m:t>
                    </m:r>
                  </m:num>
                  <m:den>
                    <m:r>
                      <w:rPr>
                        <w:rFonts w:ascii="Cambria Math" w:hAnsi="Cambria Math" w:cs="Cambria Math"/>
                        <w:sz w:val="24"/>
                        <w:szCs w:val="24"/>
                      </w:rPr>
                      <m:t>2</m:t>
                    </m:r>
                  </m:den>
                </m:f>
              </m:e>
            </m:d>
          </m:e>
        </m:func>
      </m:oMath>
      <w:r>
        <w:rPr>
          <w:bCs/>
          <w:kern w:val="0"/>
          <w:sz w:val="24"/>
          <w:szCs w:val="24"/>
        </w:rPr>
        <w:t>，</w:t>
      </w:r>
      <w:r>
        <w:rPr>
          <w:i/>
          <w:iCs/>
          <w:kern w:val="0"/>
          <w:sz w:val="24"/>
          <w:szCs w:val="24"/>
        </w:rPr>
        <w:t>r</w:t>
      </w:r>
      <w:r>
        <w:rPr>
          <w:kern w:val="0"/>
          <w:sz w:val="24"/>
          <w:szCs w:val="24"/>
        </w:rPr>
        <w:t>为分表的电能测量值分辨力。</w:t>
      </w:r>
    </w:p>
    <w:p w14:paraId="6B68A799" w14:textId="77777777" w:rsidR="00B03784" w:rsidRDefault="00000000" w:rsidP="008713DA">
      <w:pPr>
        <w:snapToGrid w:val="0"/>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）差分</w:t>
      </w:r>
    </w:p>
    <w:p w14:paraId="3975CEBD" w14:textId="7262E6AF" w:rsidR="00B03784" w:rsidRDefault="00000000" w:rsidP="008713DA">
      <w:pPr>
        <w:snapToGrid w:val="0"/>
        <w:spacing w:line="360" w:lineRule="auto"/>
        <w:ind w:firstLineChars="200" w:firstLine="480"/>
        <w:rPr>
          <w:sz w:val="24"/>
          <w:szCs w:val="24"/>
        </w:rPr>
      </w:pPr>
      <w:r>
        <w:rPr>
          <w:sz w:val="24"/>
          <w:szCs w:val="24"/>
        </w:rPr>
        <w:t>矩阵</w:t>
      </w:r>
      <m:oMath>
        <m:acc>
          <m:accPr>
            <m:chr m:val="̃"/>
            <m:ctrlPr>
              <w:rPr>
                <w:rFonts w:ascii="Cambria Math" w:hAnsi="Cambria Math" w:cs="Cambria Math"/>
                <w:b/>
                <w:i/>
                <w:sz w:val="24"/>
                <w:szCs w:val="24"/>
              </w:rPr>
            </m:ctrlPr>
          </m:accPr>
          <m:e>
            <m:r>
              <m:rPr>
                <m:sty m:val="bi"/>
              </m:rPr>
              <w:rPr>
                <w:rFonts w:ascii="Cambria Math" w:hAnsi="Cambria Math" w:cs="Cambria Math"/>
                <w:sz w:val="24"/>
                <w:szCs w:val="24"/>
              </w:rPr>
              <m:t>Φ</m:t>
            </m:r>
          </m:e>
        </m:acc>
      </m:oMath>
      <w:r>
        <w:rPr>
          <w:sz w:val="24"/>
          <w:szCs w:val="24"/>
        </w:rPr>
        <w:t>是电能累积值，需要对其进行差分得到每个时段的电能测量值。</w:t>
      </w:r>
      <w:r>
        <w:rPr>
          <w:rFonts w:hint="eastAsia"/>
          <w:sz w:val="24"/>
          <w:szCs w:val="24"/>
        </w:rPr>
        <w:t>各负荷</w:t>
      </w:r>
      <w:r>
        <w:rPr>
          <w:sz w:val="24"/>
          <w:szCs w:val="24"/>
        </w:rPr>
        <w:t>每个时段电能测量值矩阵</w:t>
      </w:r>
      <m:oMath>
        <m:r>
          <m:rPr>
            <m:sty m:val="bi"/>
          </m:rPr>
          <w:rPr>
            <w:rFonts w:ascii="Cambria Math" w:hAnsi="Cambria Math" w:cs="Cambria Math"/>
            <w:sz w:val="24"/>
            <w:szCs w:val="24"/>
          </w:rPr>
          <m:t>Ψ</m:t>
        </m:r>
      </m:oMath>
      <w:r>
        <w:rPr>
          <w:sz w:val="24"/>
          <w:szCs w:val="24"/>
        </w:rPr>
        <w:t>可由式</w:t>
      </w:r>
      <w:r w:rsidR="00912210">
        <w:rPr>
          <w:sz w:val="24"/>
          <w:szCs w:val="24"/>
        </w:rPr>
        <w:fldChar w:fldCharType="begin"/>
      </w:r>
      <w:r w:rsidR="00912210">
        <w:rPr>
          <w:sz w:val="24"/>
          <w:szCs w:val="24"/>
        </w:rPr>
        <w:instrText xml:space="preserve"> REF Eq_A_3 \h </w:instrText>
      </w:r>
      <w:r w:rsidR="00912210">
        <w:rPr>
          <w:sz w:val="24"/>
          <w:szCs w:val="24"/>
        </w:rPr>
      </w:r>
      <w:r w:rsidR="00912210">
        <w:rPr>
          <w:sz w:val="24"/>
          <w:szCs w:val="24"/>
        </w:rPr>
        <w:fldChar w:fldCharType="separate"/>
      </w:r>
      <w:r w:rsidR="00EA166E">
        <w:rPr>
          <w:rFonts w:hint="eastAsia"/>
          <w:sz w:val="24"/>
          <w:szCs w:val="24"/>
        </w:rPr>
        <w:t>（</w:t>
      </w:r>
      <w:r w:rsidR="00EA166E">
        <w:rPr>
          <w:rFonts w:hint="eastAsia"/>
          <w:sz w:val="24"/>
          <w:szCs w:val="24"/>
        </w:rPr>
        <w:t>B.</w:t>
      </w:r>
      <w:r w:rsidR="00EA166E">
        <w:rPr>
          <w:noProof/>
          <w:sz w:val="24"/>
          <w:szCs w:val="24"/>
        </w:rPr>
        <w:t>3</w:t>
      </w:r>
      <w:r w:rsidR="00EA166E">
        <w:rPr>
          <w:rFonts w:hint="eastAsia"/>
          <w:sz w:val="24"/>
          <w:szCs w:val="24"/>
        </w:rPr>
        <w:t>）</w:t>
      </w:r>
      <w:r w:rsidR="00912210">
        <w:rPr>
          <w:sz w:val="24"/>
          <w:szCs w:val="24"/>
        </w:rPr>
        <w:fldChar w:fldCharType="end"/>
      </w:r>
      <w:r>
        <w:rPr>
          <w:sz w:val="24"/>
          <w:szCs w:val="24"/>
        </w:rPr>
        <w:t>计算。</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6F6BCDAF" w14:textId="77777777">
        <w:trPr>
          <w:cantSplit/>
          <w:jc w:val="center"/>
        </w:trPr>
        <w:tc>
          <w:tcPr>
            <w:tcW w:w="500" w:type="dxa"/>
            <w:vAlign w:val="center"/>
          </w:tcPr>
          <w:p w14:paraId="0A226E95"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65F906BE" w14:textId="45E4F06E" w:rsidR="00B03784" w:rsidRDefault="00000000" w:rsidP="008713DA">
            <w:pPr>
              <w:pStyle w:val="074"/>
              <w:snapToGrid w:val="0"/>
              <w:spacing w:line="360" w:lineRule="auto"/>
              <w:ind w:firstLine="0"/>
              <w:jc w:val="center"/>
              <w:rPr>
                <w:sz w:val="24"/>
                <w:szCs w:val="24"/>
              </w:rPr>
            </w:pPr>
            <m:oMathPara>
              <m:oMathParaPr>
                <m:jc m:val="center"/>
              </m:oMathParaPr>
              <m:oMath>
                <m:r>
                  <m:rPr>
                    <m:sty m:val="bi"/>
                  </m:rPr>
                  <w:rPr>
                    <w:rFonts w:ascii="Cambria Math" w:hAnsi="Cambria Math" w:cs="Cambria Math"/>
                    <w:sz w:val="24"/>
                    <w:szCs w:val="24"/>
                  </w:rPr>
                  <m:t>Ψ</m:t>
                </m:r>
                <m:r>
                  <m:rPr>
                    <m:sty m:val="p"/>
                  </m:rPr>
                  <w:rPr>
                    <w:rFonts w:ascii="Cambria Math" w:hAnsi="Cambria Math" w:cs="Cambria Math"/>
                    <w:sz w:val="24"/>
                    <w:szCs w:val="24"/>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11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1n</m:t>
                              </m:r>
                            </m:sub>
                          </m:sSub>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m1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ψ</m:t>
                              </m:r>
                            </m:e>
                            <m:sub>
                              <m:r>
                                <w:rPr>
                                  <w:rFonts w:ascii="Cambria Math" w:hAnsi="Cambria Math" w:cs="Cambria Math"/>
                                  <w:sz w:val="24"/>
                                  <w:szCs w:val="24"/>
                                </w:rPr>
                                <m:t>mn</m:t>
                              </m:r>
                            </m:sub>
                          </m:sSub>
                        </m:e>
                      </m:mr>
                    </m:m>
                  </m:e>
                </m:d>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m>
                          <m:mPr>
                            <m:plcHide m:val="1"/>
                            <m:mcs>
                              <m:mc>
                                <m:mcPr>
                                  <m:count m:val="5"/>
                                  <m:mcJc m:val="center"/>
                                </m:mcPr>
                              </m:mc>
                            </m:mcs>
                            <m:ctrlPr>
                              <w:rPr>
                                <w:rFonts w:ascii="Cambria Math" w:hAnsi="Cambria Math"/>
                              </w:rPr>
                            </m:ctrlPr>
                          </m:mPr>
                          <m:mr>
                            <m:e>
                              <m:r>
                                <m:rPr>
                                  <m:sty m:val="p"/>
                                </m:rPr>
                                <w:rPr>
                                  <w:rFonts w:ascii="Cambria Math" w:hAnsi="Cambria Math" w:cs="Cambria Math"/>
                                  <w:sz w:val="24"/>
                                  <w:szCs w:val="24"/>
                                </w:rPr>
                                <m:t>-</m:t>
                              </m:r>
                              <m:r>
                                <w:rPr>
                                  <w:rFonts w:ascii="Cambria Math" w:hAnsi="Cambria Math" w:cs="Cambria Math"/>
                                  <w:sz w:val="24"/>
                                  <w:szCs w:val="24"/>
                                </w:rPr>
                                <m:t>1</m:t>
                              </m:r>
                            </m:e>
                            <m:e>
                              <m:r>
                                <w:rPr>
                                  <w:rFonts w:ascii="Cambria Math" w:hAnsi="Cambria Math" w:cs="Cambria Math"/>
                                  <w:sz w:val="24"/>
                                  <w:szCs w:val="24"/>
                                </w:rPr>
                                <m:t>1</m:t>
                              </m:r>
                            </m:e>
                            <m:e>
                              <m:r>
                                <w:rPr>
                                  <w:rFonts w:ascii="Cambria Math" w:hAnsi="Cambria Math" w:cs="Cambria Math"/>
                                  <w:sz w:val="24"/>
                                  <w:szCs w:val="24"/>
                                </w:rPr>
                                <m:t>0</m:t>
                              </m:r>
                            </m:e>
                            <m:e>
                              <m:r>
                                <m:rPr>
                                  <m:sty m:val="p"/>
                                </m:rPr>
                                <w:rPr>
                                  <w:rFonts w:ascii="Cambria Math" w:hAnsi="Cambria Math" w:cs="Cambria Math"/>
                                  <w:sz w:val="24"/>
                                  <w:szCs w:val="24"/>
                                </w:rPr>
                                <m:t>⋯</m:t>
                              </m:r>
                            </m:e>
                            <m:e>
                              <m:r>
                                <w:rPr>
                                  <w:rFonts w:ascii="Cambria Math" w:hAnsi="Cambria Math" w:cs="Cambria Math"/>
                                  <w:sz w:val="24"/>
                                  <w:szCs w:val="24"/>
                                </w:rPr>
                                <m:t>0</m:t>
                              </m:r>
                            </m:e>
                          </m:mr>
                          <m:mr>
                            <m:e>
                              <m:r>
                                <w:rPr>
                                  <w:rFonts w:ascii="Cambria Math" w:hAnsi="Cambria Math" w:cs="Cambria Math"/>
                                  <w:sz w:val="24"/>
                                  <w:szCs w:val="24"/>
                                </w:rPr>
                                <m:t>0</m:t>
                              </m:r>
                            </m:e>
                            <m:e>
                              <m:r>
                                <m:rPr>
                                  <m:sty m:val="p"/>
                                </m:rPr>
                                <w:rPr>
                                  <w:rFonts w:ascii="Cambria Math" w:hAnsi="Cambria Math" w:cs="Cambria Math"/>
                                  <w:sz w:val="24"/>
                                  <w:szCs w:val="24"/>
                                </w:rPr>
                                <m:t>-</m:t>
                              </m:r>
                              <m:r>
                                <w:rPr>
                                  <w:rFonts w:ascii="Cambria Math" w:hAnsi="Cambria Math" w:cs="Cambria Math"/>
                                  <w:sz w:val="24"/>
                                  <w:szCs w:val="24"/>
                                </w:rPr>
                                <m:t>1</m:t>
                              </m:r>
                            </m:e>
                            <m:e>
                              <m:r>
                                <w:rPr>
                                  <w:rFonts w:ascii="Cambria Math" w:hAnsi="Cambria Math" w:cs="Cambria Math"/>
                                  <w:sz w:val="24"/>
                                  <w:szCs w:val="24"/>
                                </w:rPr>
                                <m:t>1</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e>
                              <m:r>
                                <w:rPr>
                                  <w:rFonts w:ascii="Cambria Math" w:hAnsi="Cambria Math" w:cs="Cambria Math"/>
                                  <w:sz w:val="24"/>
                                  <w:szCs w:val="24"/>
                                </w:rPr>
                                <m:t>0</m:t>
                              </m:r>
                            </m:e>
                          </m:mr>
                          <m:mr>
                            <m:e>
                              <m:r>
                                <w:rPr>
                                  <w:rFonts w:ascii="Cambria Math" w:hAnsi="Cambria Math" w:cs="Cambria Math"/>
                                  <w:sz w:val="24"/>
                                  <w:szCs w:val="24"/>
                                </w:rPr>
                                <m:t>0</m:t>
                              </m:r>
                            </m:e>
                            <m:e>
                              <m:r>
                                <m:rPr>
                                  <m:sty m:val="p"/>
                                </m:rPr>
                                <w:rPr>
                                  <w:rFonts w:ascii="Cambria Math" w:hAnsi="Cambria Math" w:cs="Cambria Math"/>
                                  <w:sz w:val="24"/>
                                  <w:szCs w:val="24"/>
                                </w:rPr>
                                <m:t>⋯</m:t>
                              </m:r>
                            </m:e>
                            <m:e>
                              <m:r>
                                <w:rPr>
                                  <w:rFonts w:ascii="Cambria Math" w:hAnsi="Cambria Math" w:cs="Cambria Math"/>
                                  <w:sz w:val="24"/>
                                  <w:szCs w:val="24"/>
                                </w:rPr>
                                <m:t>0</m:t>
                              </m:r>
                            </m:e>
                            <m:e>
                              <m:r>
                                <m:rPr>
                                  <m:sty m:val="p"/>
                                </m:rPr>
                                <w:rPr>
                                  <w:rFonts w:ascii="Cambria Math" w:hAnsi="Cambria Math" w:cs="Cambria Math"/>
                                  <w:sz w:val="24"/>
                                  <w:szCs w:val="24"/>
                                </w:rPr>
                                <m:t>-</m:t>
                              </m:r>
                              <m:r>
                                <w:rPr>
                                  <w:rFonts w:ascii="Cambria Math" w:hAnsi="Cambria Math" w:cs="Cambria Math"/>
                                  <w:sz w:val="24"/>
                                  <w:szCs w:val="24"/>
                                </w:rPr>
                                <m:t>1</m:t>
                              </m:r>
                            </m:e>
                            <m:e>
                              <m:r>
                                <w:rPr>
                                  <w:rFonts w:ascii="Cambria Math" w:hAnsi="Cambria Math" w:cs="Cambria Math"/>
                                  <w:sz w:val="24"/>
                                  <w:szCs w:val="24"/>
                                </w:rPr>
                                <m:t>1</m:t>
                              </m:r>
                            </m:e>
                          </m:mr>
                        </m:m>
                      </m:e>
                    </m:d>
                  </m:e>
                  <m:sub>
                    <m:r>
                      <w:rPr>
                        <w:rFonts w:ascii="Cambria Math" w:hAnsi="Cambria Math" w:cs="Cambria Math"/>
                        <w:sz w:val="24"/>
                        <w:szCs w:val="24"/>
                      </w:rPr>
                      <m:t>m</m:t>
                    </m:r>
                    <m:r>
                      <m:rPr>
                        <m:sty m:val="p"/>
                      </m:rPr>
                      <w:rPr>
                        <w:rFonts w:ascii="Cambria Math" w:hAnsi="Cambria Math" w:cs="Cambria Math"/>
                        <w:sz w:val="24"/>
                        <w:szCs w:val="24"/>
                      </w:rPr>
                      <m:t>×</m:t>
                    </m:r>
                    <m:d>
                      <m:dPr>
                        <m:ctrlPr>
                          <w:rPr>
                            <w:rFonts w:ascii="Cambria Math" w:hAnsi="Cambria Math"/>
                          </w:rPr>
                        </m:ctrlPr>
                      </m:dPr>
                      <m:e>
                        <m:r>
                          <w:rPr>
                            <w:rFonts w:ascii="Cambria Math" w:hAnsi="Cambria Math" w:cs="Cambria Math"/>
                            <w:sz w:val="24"/>
                            <w:szCs w:val="24"/>
                          </w:rPr>
                          <m:t>m</m:t>
                        </m:r>
                        <m:r>
                          <m:rPr>
                            <m:sty m:val="p"/>
                          </m:rPr>
                          <w:rPr>
                            <w:rFonts w:ascii="Cambria Math" w:hAnsi="Cambria Math" w:cs="Cambria Math"/>
                            <w:sz w:val="24"/>
                            <w:szCs w:val="24"/>
                          </w:rPr>
                          <m:t>+</m:t>
                        </m:r>
                        <m:r>
                          <w:rPr>
                            <w:rFonts w:ascii="Cambria Math" w:hAnsi="Cambria Math" w:cs="Cambria Math"/>
                            <w:sz w:val="24"/>
                            <w:szCs w:val="24"/>
                          </w:rPr>
                          <m:t>1</m:t>
                        </m:r>
                      </m:e>
                    </m:d>
                  </m:sub>
                </m:sSub>
                <m:acc>
                  <m:accPr>
                    <m:chr m:val="̃"/>
                    <m:ctrlPr>
                      <w:rPr>
                        <w:rFonts w:ascii="Cambria Math" w:hAnsi="Cambria Math" w:cs="Cambria Math"/>
                        <w:b/>
                        <w:i/>
                        <w:sz w:val="24"/>
                        <w:szCs w:val="24"/>
                      </w:rPr>
                    </m:ctrlPr>
                  </m:accPr>
                  <m:e>
                    <m:r>
                      <m:rPr>
                        <m:sty m:val="bi"/>
                      </m:rPr>
                      <w:rPr>
                        <w:rFonts w:ascii="Cambria Math" w:hAnsi="Cambria Math" w:cs="Cambria Math"/>
                        <w:sz w:val="24"/>
                        <w:szCs w:val="24"/>
                      </w:rPr>
                      <m:t>Φ</m:t>
                    </m:r>
                  </m:e>
                </m:acc>
              </m:oMath>
            </m:oMathPara>
          </w:p>
        </w:tc>
        <w:tc>
          <w:tcPr>
            <w:tcW w:w="1050" w:type="dxa"/>
            <w:noWrap/>
            <w:vAlign w:val="center"/>
          </w:tcPr>
          <w:p w14:paraId="562F4B62" w14:textId="2C5B913D" w:rsidR="00B03784" w:rsidRDefault="00A73E2E" w:rsidP="008713DA">
            <w:pPr>
              <w:pStyle w:val="074"/>
              <w:snapToGrid w:val="0"/>
              <w:spacing w:line="360" w:lineRule="auto"/>
              <w:ind w:firstLine="0"/>
              <w:jc w:val="right"/>
              <w:rPr>
                <w:sz w:val="24"/>
                <w:szCs w:val="24"/>
              </w:rPr>
            </w:pPr>
            <w:bookmarkStart w:id="111" w:name="Eq_A_3"/>
            <w:r>
              <w:rPr>
                <w:rFonts w:cs="Times New Roman" w:hint="eastAsia"/>
                <w:sz w:val="24"/>
                <w:szCs w:val="24"/>
              </w:rPr>
              <w:t>（</w:t>
            </w:r>
            <w:r w:rsidR="00FB4A89">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3</w:t>
            </w:r>
            <w:r>
              <w:rPr>
                <w:rFonts w:cs="Times New Roman"/>
                <w:sz w:val="24"/>
                <w:szCs w:val="24"/>
              </w:rPr>
              <w:fldChar w:fldCharType="end"/>
            </w:r>
            <w:r>
              <w:rPr>
                <w:rFonts w:cs="Times New Roman" w:hint="eastAsia"/>
                <w:sz w:val="24"/>
                <w:szCs w:val="24"/>
              </w:rPr>
              <w:t>）</w:t>
            </w:r>
            <w:bookmarkEnd w:id="111"/>
          </w:p>
        </w:tc>
      </w:tr>
    </w:tbl>
    <w:p w14:paraId="48EC7D4E" w14:textId="77777777" w:rsidR="00B03784" w:rsidRDefault="00000000" w:rsidP="008713DA">
      <w:pPr>
        <w:snapToGrid w:val="0"/>
        <w:spacing w:line="360" w:lineRule="auto"/>
        <w:ind w:firstLineChars="200" w:firstLine="480"/>
        <w:rPr>
          <w:kern w:val="0"/>
          <w:sz w:val="24"/>
          <w:szCs w:val="22"/>
        </w:rPr>
      </w:pPr>
      <w:r>
        <w:rPr>
          <w:kern w:val="0"/>
          <w:sz w:val="24"/>
          <w:szCs w:val="22"/>
        </w:rPr>
        <w:t>由此可以将</w:t>
      </w:r>
      <w:r>
        <w:rPr>
          <w:sz w:val="24"/>
          <w:szCs w:val="24"/>
        </w:rPr>
        <w:t>矩阵</w:t>
      </w:r>
      <m:oMath>
        <m:r>
          <m:rPr>
            <m:sty m:val="bi"/>
          </m:rPr>
          <w:rPr>
            <w:rFonts w:ascii="Cambria Math" w:hAnsi="Cambria Math" w:cs="Cambria Math"/>
            <w:sz w:val="24"/>
            <w:szCs w:val="24"/>
          </w:rPr>
          <m:t>Ψ</m:t>
        </m:r>
      </m:oMath>
      <w:r>
        <w:rPr>
          <w:kern w:val="0"/>
          <w:sz w:val="24"/>
          <w:szCs w:val="22"/>
        </w:rPr>
        <w:t>作为台区各负荷</w:t>
      </w:r>
      <w:r>
        <w:rPr>
          <w:rFonts w:hint="eastAsia"/>
          <w:kern w:val="0"/>
          <w:sz w:val="24"/>
          <w:szCs w:val="22"/>
        </w:rPr>
        <w:t>每个时段的</w:t>
      </w:r>
      <w:r>
        <w:rPr>
          <w:kern w:val="0"/>
          <w:sz w:val="24"/>
          <w:szCs w:val="22"/>
        </w:rPr>
        <w:t>用电量数据。</w:t>
      </w:r>
    </w:p>
    <w:p w14:paraId="52F77412" w14:textId="595BD65B" w:rsidR="00B03784" w:rsidRDefault="00D933FF" w:rsidP="008713DA">
      <w:pPr>
        <w:snapToGrid w:val="0"/>
        <w:spacing w:line="360" w:lineRule="auto"/>
        <w:rPr>
          <w:kern w:val="0"/>
          <w:sz w:val="24"/>
          <w:szCs w:val="22"/>
        </w:rPr>
      </w:pPr>
      <w:r>
        <w:rPr>
          <w:rFonts w:hint="eastAsia"/>
          <w:kern w:val="0"/>
          <w:sz w:val="24"/>
          <w:szCs w:val="22"/>
        </w:rPr>
        <w:t>B</w:t>
      </w:r>
      <w:r>
        <w:rPr>
          <w:kern w:val="0"/>
          <w:sz w:val="24"/>
          <w:szCs w:val="22"/>
        </w:rPr>
        <w:t>.2.2</w:t>
      </w:r>
      <w:r>
        <w:rPr>
          <w:kern w:val="0"/>
          <w:sz w:val="24"/>
          <w:szCs w:val="22"/>
        </w:rPr>
        <w:t>台区总用电数据生成</w:t>
      </w:r>
    </w:p>
    <w:p w14:paraId="59AD612F" w14:textId="77777777" w:rsidR="00B03784" w:rsidRDefault="00000000" w:rsidP="008713DA">
      <w:pPr>
        <w:snapToGrid w:val="0"/>
        <w:spacing w:line="360" w:lineRule="auto"/>
        <w:ind w:firstLineChars="200" w:firstLine="480"/>
        <w:rPr>
          <w:kern w:val="0"/>
          <w:sz w:val="24"/>
          <w:szCs w:val="22"/>
        </w:rPr>
      </w:pPr>
      <w:r>
        <w:rPr>
          <w:kern w:val="0"/>
          <w:sz w:val="24"/>
          <w:szCs w:val="22"/>
        </w:rPr>
        <w:t>（</w:t>
      </w:r>
      <w:r>
        <w:rPr>
          <w:kern w:val="0"/>
          <w:sz w:val="24"/>
          <w:szCs w:val="22"/>
        </w:rPr>
        <w:t>1</w:t>
      </w:r>
      <w:r>
        <w:rPr>
          <w:kern w:val="0"/>
          <w:sz w:val="24"/>
          <w:szCs w:val="22"/>
        </w:rPr>
        <w:t>）</w:t>
      </w:r>
      <w:r>
        <w:rPr>
          <w:rFonts w:hint="eastAsia"/>
          <w:kern w:val="0"/>
          <w:sz w:val="24"/>
          <w:szCs w:val="22"/>
        </w:rPr>
        <w:t>各用电负荷用电量</w:t>
      </w:r>
      <w:r>
        <w:rPr>
          <w:kern w:val="0"/>
          <w:sz w:val="24"/>
          <w:szCs w:val="22"/>
        </w:rPr>
        <w:t>总和数据生成</w:t>
      </w:r>
    </w:p>
    <w:p w14:paraId="0BD4F4B6" w14:textId="20FBCD23" w:rsidR="00B03784" w:rsidRDefault="00000000" w:rsidP="008713DA">
      <w:pPr>
        <w:snapToGrid w:val="0"/>
        <w:spacing w:line="360" w:lineRule="auto"/>
        <w:ind w:firstLineChars="200" w:firstLine="480"/>
        <w:rPr>
          <w:kern w:val="0"/>
          <w:sz w:val="24"/>
          <w:szCs w:val="24"/>
        </w:rPr>
      </w:pPr>
      <w:r>
        <w:rPr>
          <w:rFonts w:hint="eastAsia"/>
          <w:kern w:val="0"/>
          <w:sz w:val="24"/>
          <w:szCs w:val="22"/>
        </w:rPr>
        <w:t>各个时段各用电负荷</w:t>
      </w:r>
      <w:r>
        <w:rPr>
          <w:kern w:val="0"/>
          <w:sz w:val="24"/>
          <w:szCs w:val="22"/>
        </w:rPr>
        <w:t>用电量总和</w:t>
      </w:r>
      <w:r>
        <w:rPr>
          <w:rFonts w:hint="eastAsia"/>
          <w:kern w:val="0"/>
          <w:sz w:val="24"/>
          <w:szCs w:val="22"/>
        </w:rPr>
        <w:t>构成的</w:t>
      </w:r>
      <w:r>
        <w:rPr>
          <w:kern w:val="0"/>
          <w:sz w:val="24"/>
          <w:szCs w:val="22"/>
        </w:rPr>
        <w:t>向量</w:t>
      </w:r>
      <m:oMath>
        <m:sSub>
          <m:sSubPr>
            <m:ctrlPr>
              <w:rPr>
                <w:rFonts w:ascii="Cambria Math" w:hAnsi="Cambria Math" w:cs="Cambria Math"/>
                <w:i/>
                <w:sz w:val="24"/>
                <w:szCs w:val="24"/>
              </w:rPr>
            </m:ctrlPr>
          </m:sSubPr>
          <m:e>
            <m:r>
              <m:rPr>
                <m:sty m:val="bi"/>
              </m:rPr>
              <w:rPr>
                <w:rFonts w:ascii="Cambria Math" w:hAnsi="Cambria Math" w:cs="Cambria Math"/>
                <w:sz w:val="24"/>
                <w:szCs w:val="24"/>
              </w:rPr>
              <m:t>Ψ</m:t>
            </m:r>
          </m:e>
          <m:sub>
            <m:r>
              <w:rPr>
                <w:rFonts w:ascii="Cambria Math" w:hAnsi="Cambria Math" w:cs="Cambria Math"/>
                <w:sz w:val="24"/>
                <w:szCs w:val="24"/>
              </w:rPr>
              <m:t>Σ</m:t>
            </m:r>
          </m:sub>
        </m:sSub>
      </m:oMath>
      <w:r>
        <w:rPr>
          <w:sz w:val="24"/>
          <w:szCs w:val="24"/>
        </w:rPr>
        <w:t>可由式</w:t>
      </w:r>
      <w:r w:rsidR="00912210">
        <w:rPr>
          <w:sz w:val="24"/>
          <w:szCs w:val="24"/>
        </w:rPr>
        <w:fldChar w:fldCharType="begin"/>
      </w:r>
      <w:r w:rsidR="00912210">
        <w:rPr>
          <w:sz w:val="24"/>
          <w:szCs w:val="24"/>
        </w:rPr>
        <w:instrText xml:space="preserve"> REF Eq_A_4 \h </w:instrText>
      </w:r>
      <w:r w:rsidR="00912210">
        <w:rPr>
          <w:sz w:val="24"/>
          <w:szCs w:val="24"/>
        </w:rPr>
      </w:r>
      <w:r w:rsidR="00912210">
        <w:rPr>
          <w:sz w:val="24"/>
          <w:szCs w:val="24"/>
        </w:rPr>
        <w:fldChar w:fldCharType="separate"/>
      </w:r>
      <w:r w:rsidR="00EA166E">
        <w:rPr>
          <w:rFonts w:hint="eastAsia"/>
          <w:sz w:val="24"/>
          <w:szCs w:val="24"/>
        </w:rPr>
        <w:t>（</w:t>
      </w:r>
      <w:r w:rsidR="00EA166E">
        <w:rPr>
          <w:rFonts w:hint="eastAsia"/>
          <w:sz w:val="24"/>
          <w:szCs w:val="24"/>
        </w:rPr>
        <w:t>B.</w:t>
      </w:r>
      <w:r w:rsidR="00EA166E">
        <w:rPr>
          <w:noProof/>
          <w:sz w:val="24"/>
          <w:szCs w:val="24"/>
        </w:rPr>
        <w:t>4</w:t>
      </w:r>
      <w:r w:rsidR="00EA166E">
        <w:rPr>
          <w:rFonts w:hint="eastAsia"/>
          <w:sz w:val="24"/>
          <w:szCs w:val="24"/>
        </w:rPr>
        <w:t>）</w:t>
      </w:r>
      <w:r w:rsidR="00912210">
        <w:rPr>
          <w:sz w:val="24"/>
          <w:szCs w:val="24"/>
        </w:rPr>
        <w:fldChar w:fldCharType="end"/>
      </w:r>
      <w:r>
        <w:rPr>
          <w:sz w:val="24"/>
          <w:szCs w:val="24"/>
        </w:rPr>
        <w:t>计算得到，</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4B1785FA" w14:textId="77777777">
        <w:trPr>
          <w:cantSplit/>
          <w:jc w:val="center"/>
        </w:trPr>
        <w:tc>
          <w:tcPr>
            <w:tcW w:w="500" w:type="dxa"/>
            <w:vAlign w:val="center"/>
          </w:tcPr>
          <w:p w14:paraId="651BCD11"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7696F617" w14:textId="77777777" w:rsidR="00B03784" w:rsidRDefault="00000000" w:rsidP="008713DA">
            <w:pPr>
              <w:pStyle w:val="074"/>
              <w:snapToGrid w:val="0"/>
              <w:spacing w:line="360" w:lineRule="auto"/>
              <w:ind w:firstLine="0"/>
              <w:jc w:val="center"/>
              <w:rPr>
                <w:sz w:val="24"/>
                <w:szCs w:val="24"/>
              </w:rPr>
            </w:pPr>
            <m:oMathPara>
              <m:oMathParaPr>
                <m:jc m:val="center"/>
              </m:oMathParaPr>
              <m:oMath>
                <m:sSub>
                  <m:sSubPr>
                    <m:ctrlPr>
                      <w:rPr>
                        <w:rFonts w:ascii="Cambria Math" w:hAnsi="Cambria Math"/>
                      </w:rPr>
                    </m:ctrlPr>
                  </m:sSubPr>
                  <m:e>
                    <m:r>
                      <m:rPr>
                        <m:sty m:val="bi"/>
                      </m:rPr>
                      <w:rPr>
                        <w:rFonts w:ascii="Cambria Math" w:hAnsi="Cambria Math" w:cs="Cambria Math"/>
                        <w:sz w:val="24"/>
                        <w:szCs w:val="24"/>
                      </w:rPr>
                      <m:t>Ψ</m:t>
                    </m:r>
                  </m:e>
                  <m:sub>
                    <m:r>
                      <w:rPr>
                        <w:rFonts w:ascii="Cambria Math" w:hAnsi="Cambria Math" w:cs="Cambria Math"/>
                        <w:sz w:val="24"/>
                        <w:szCs w:val="24"/>
                      </w:rPr>
                      <m:t>Σ</m:t>
                    </m:r>
                  </m:sub>
                </m:sSub>
                <m:r>
                  <m:rPr>
                    <m:sty m:val="p"/>
                  </m:rPr>
                  <w:rPr>
                    <w:rFonts w:ascii="Cambria Math" w:hAnsi="Cambria Math" w:cs="Cambria Math"/>
                    <w:sz w:val="24"/>
                    <w:szCs w:val="24"/>
                  </w:rPr>
                  <m:t>=</m:t>
                </m:r>
                <m:r>
                  <m:rPr>
                    <m:sty m:val="bi"/>
                  </m:rPr>
                  <w:rPr>
                    <w:rFonts w:ascii="Cambria Math" w:hAnsi="Cambria Math" w:cs="Cambria Math"/>
                    <w:sz w:val="24"/>
                    <w:szCs w:val="24"/>
                  </w:rPr>
                  <m:t>Ψ</m:t>
                </m:r>
                <m:d>
                  <m:dPr>
                    <m:begChr m:val="["/>
                    <m:endChr m:val="]"/>
                    <m:ctrlPr>
                      <w:rPr>
                        <w:rFonts w:ascii="Cambria Math" w:hAnsi="Cambria Math"/>
                      </w:rPr>
                    </m:ctrlPr>
                  </m:dPr>
                  <m:e>
                    <m:m>
                      <m:mPr>
                        <m:plcHide m:val="1"/>
                        <m:mcs>
                          <m:mc>
                            <m:mcPr>
                              <m:count m:val="1"/>
                              <m:mcJc m:val="center"/>
                            </m:mcPr>
                          </m:mc>
                        </m:mcs>
                        <m:ctrlPr>
                          <w:rPr>
                            <w:rFonts w:ascii="Cambria Math" w:hAnsi="Cambria Math"/>
                          </w:rPr>
                        </m:ctrlPr>
                      </m:mPr>
                      <m:mr>
                        <m:e>
                          <m:r>
                            <w:rPr>
                              <w:rFonts w:ascii="Cambria Math" w:hAnsi="Cambria Math" w:cs="Cambria Math"/>
                              <w:sz w:val="24"/>
                              <w:szCs w:val="24"/>
                            </w:rPr>
                            <m:t>1</m:t>
                          </m:r>
                        </m:e>
                      </m:mr>
                      <m:mr>
                        <m:e>
                          <m:r>
                            <w:rPr>
                              <w:rFonts w:ascii="Cambria Math" w:hAnsi="Cambria Math" w:cs="Cambria Math"/>
                              <w:sz w:val="24"/>
                              <w:szCs w:val="24"/>
                            </w:rPr>
                            <m:t>1</m:t>
                          </m:r>
                        </m:e>
                      </m:mr>
                      <m:mr>
                        <m:e>
                          <m:r>
                            <m:rPr>
                              <m:sty m:val="p"/>
                            </m:rPr>
                            <w:rPr>
                              <w:rFonts w:ascii="Cambria Math" w:hAnsi="Cambria Math" w:cs="Cambria Math"/>
                              <w:sz w:val="24"/>
                              <w:szCs w:val="24"/>
                            </w:rPr>
                            <m:t>⋮</m:t>
                          </m:r>
                        </m:e>
                      </m:mr>
                      <m:mr>
                        <m:e>
                          <m:r>
                            <w:rPr>
                              <w:rFonts w:ascii="Cambria Math" w:hAnsi="Cambria Math" w:cs="Cambria Math"/>
                              <w:sz w:val="24"/>
                              <w:szCs w:val="24"/>
                            </w:rPr>
                            <m:t>1</m:t>
                          </m:r>
                        </m:e>
                      </m:mr>
                    </m:m>
                  </m:e>
                </m:d>
              </m:oMath>
            </m:oMathPara>
          </w:p>
        </w:tc>
        <w:tc>
          <w:tcPr>
            <w:tcW w:w="1050" w:type="dxa"/>
            <w:noWrap/>
            <w:vAlign w:val="center"/>
          </w:tcPr>
          <w:p w14:paraId="2E6DF332" w14:textId="6B6D6893" w:rsidR="00B03784" w:rsidRDefault="00A73E2E" w:rsidP="008713DA">
            <w:pPr>
              <w:pStyle w:val="074"/>
              <w:snapToGrid w:val="0"/>
              <w:spacing w:line="360" w:lineRule="auto"/>
              <w:ind w:firstLine="0"/>
              <w:jc w:val="right"/>
              <w:rPr>
                <w:sz w:val="24"/>
                <w:szCs w:val="24"/>
              </w:rPr>
            </w:pPr>
            <w:bookmarkStart w:id="112" w:name="Eq_A_4"/>
            <w:r>
              <w:rPr>
                <w:rFonts w:cs="Times New Roman" w:hint="eastAsia"/>
                <w:sz w:val="24"/>
                <w:szCs w:val="24"/>
              </w:rPr>
              <w:t>（</w:t>
            </w:r>
            <w:r w:rsidR="00FB4A89">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4</w:t>
            </w:r>
            <w:r>
              <w:rPr>
                <w:rFonts w:cs="Times New Roman"/>
                <w:sz w:val="24"/>
                <w:szCs w:val="24"/>
              </w:rPr>
              <w:fldChar w:fldCharType="end"/>
            </w:r>
            <w:r>
              <w:rPr>
                <w:rFonts w:cs="Times New Roman" w:hint="eastAsia"/>
                <w:sz w:val="24"/>
                <w:szCs w:val="24"/>
              </w:rPr>
              <w:t>）</w:t>
            </w:r>
            <w:bookmarkEnd w:id="112"/>
          </w:p>
        </w:tc>
      </w:tr>
    </w:tbl>
    <w:p w14:paraId="11766196" w14:textId="77777777" w:rsidR="00B03784" w:rsidRDefault="00000000" w:rsidP="008713DA">
      <w:pPr>
        <w:snapToGrid w:val="0"/>
        <w:spacing w:line="360" w:lineRule="auto"/>
        <w:ind w:firstLineChars="200" w:firstLine="480"/>
        <w:rPr>
          <w:kern w:val="0"/>
          <w:sz w:val="24"/>
          <w:szCs w:val="24"/>
        </w:rPr>
      </w:pPr>
      <w:r>
        <w:rPr>
          <w:kern w:val="0"/>
          <w:sz w:val="24"/>
          <w:szCs w:val="24"/>
        </w:rPr>
        <w:t>（</w:t>
      </w:r>
      <w:r>
        <w:rPr>
          <w:kern w:val="0"/>
          <w:sz w:val="24"/>
          <w:szCs w:val="24"/>
        </w:rPr>
        <w:t>2</w:t>
      </w:r>
      <w:r>
        <w:rPr>
          <w:kern w:val="0"/>
          <w:sz w:val="24"/>
          <w:szCs w:val="24"/>
        </w:rPr>
        <w:t>）</w:t>
      </w:r>
      <w:r>
        <w:rPr>
          <w:rFonts w:hint="eastAsia"/>
          <w:kern w:val="0"/>
          <w:sz w:val="24"/>
          <w:szCs w:val="24"/>
        </w:rPr>
        <w:t>总输入</w:t>
      </w:r>
      <w:r>
        <w:rPr>
          <w:kern w:val="0"/>
          <w:sz w:val="24"/>
          <w:szCs w:val="24"/>
        </w:rPr>
        <w:t>电能数据生成</w:t>
      </w:r>
    </w:p>
    <w:p w14:paraId="66A22A74" w14:textId="4D041909" w:rsidR="00B03784" w:rsidRDefault="00000000" w:rsidP="008713DA">
      <w:pPr>
        <w:snapToGrid w:val="0"/>
        <w:spacing w:line="360" w:lineRule="auto"/>
        <w:ind w:firstLine="563"/>
        <w:rPr>
          <w:sz w:val="24"/>
          <w:szCs w:val="24"/>
        </w:rPr>
      </w:pPr>
      <w:r>
        <w:rPr>
          <w:sz w:val="24"/>
          <w:szCs w:val="24"/>
        </w:rPr>
        <w:t>设第</w:t>
      </w:r>
      <w:r>
        <w:rPr>
          <w:i/>
          <w:iCs/>
          <w:sz w:val="24"/>
          <w:szCs w:val="24"/>
        </w:rPr>
        <w:t>i</w:t>
      </w:r>
      <w:r>
        <w:rPr>
          <w:sz w:val="24"/>
          <w:szCs w:val="24"/>
        </w:rPr>
        <w:t>个时段内</w:t>
      </w:r>
      <w:r w:rsidR="002B61B8">
        <w:rPr>
          <w:rFonts w:hint="eastAsia"/>
          <w:sz w:val="24"/>
          <w:szCs w:val="24"/>
        </w:rPr>
        <w:t>台区</w:t>
      </w:r>
      <w:r>
        <w:rPr>
          <w:rFonts w:hint="eastAsia"/>
          <w:sz w:val="24"/>
          <w:szCs w:val="24"/>
        </w:rPr>
        <w:t>总输入</w:t>
      </w:r>
      <w:r>
        <w:rPr>
          <w:sz w:val="24"/>
          <w:szCs w:val="24"/>
        </w:rPr>
        <w:t>电能为</w:t>
      </w:r>
      <m:oMath>
        <m:sSubSup>
          <m:sSubSupPr>
            <m:ctrlPr>
              <w:rPr>
                <w:rFonts w:ascii="Cambria Math" w:hAnsi="Cambria Math" w:cs="Cambria Math"/>
                <w:i/>
                <w:sz w:val="24"/>
                <w:szCs w:val="24"/>
              </w:rPr>
            </m:ctrlPr>
          </m:sSubSupPr>
          <m:e>
            <m:r>
              <w:rPr>
                <w:rFonts w:ascii="Cambria Math" w:hAnsi="Cambria Math" w:cs="Cambria Math"/>
                <w:sz w:val="24"/>
                <w:szCs w:val="24"/>
              </w:rPr>
              <m:t>E</m:t>
            </m:r>
          </m:e>
          <m:sub>
            <m:r>
              <w:rPr>
                <w:rFonts w:ascii="Cambria Math" w:hAnsi="Cambria Math" w:cs="Cambria Math"/>
                <w:sz w:val="24"/>
                <w:szCs w:val="24"/>
              </w:rPr>
              <m:t>root</m:t>
            </m:r>
          </m:sub>
          <m:sup>
            <m:r>
              <w:rPr>
                <w:rFonts w:ascii="Cambria Math" w:hAnsi="Cambria Math" w:cs="Cambria Math"/>
                <w:sz w:val="24"/>
                <w:szCs w:val="24"/>
              </w:rPr>
              <m:t>i</m:t>
            </m:r>
          </m:sup>
        </m:sSubSup>
      </m:oMath>
      <w:r>
        <w:rPr>
          <w:rFonts w:hint="eastAsia"/>
          <w:sz w:val="24"/>
          <w:szCs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1E3DFDC6" w14:textId="77777777">
        <w:trPr>
          <w:cantSplit/>
          <w:jc w:val="center"/>
        </w:trPr>
        <w:tc>
          <w:tcPr>
            <w:tcW w:w="500" w:type="dxa"/>
            <w:vAlign w:val="center"/>
          </w:tcPr>
          <w:p w14:paraId="0837240E"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466EE79B" w14:textId="77777777" w:rsidR="00B03784" w:rsidRDefault="00000000" w:rsidP="008713DA">
            <w:pPr>
              <w:pStyle w:val="074"/>
              <w:snapToGrid w:val="0"/>
              <w:spacing w:line="360" w:lineRule="auto"/>
              <w:ind w:firstLine="0"/>
              <w:jc w:val="center"/>
              <w:rPr>
                <w:sz w:val="24"/>
                <w:szCs w:val="24"/>
              </w:rPr>
            </w:pPr>
            <m:oMathPara>
              <m:oMathParaPr>
                <m:jc m:val="center"/>
              </m:oMathParaPr>
              <m:oMath>
                <m:sSubSup>
                  <m:sSubSupPr>
                    <m:ctrlPr>
                      <w:rPr>
                        <w:rFonts w:ascii="Cambria Math" w:hAnsi="Cambria Math"/>
                      </w:rPr>
                    </m:ctrlPr>
                  </m:sSubSupPr>
                  <m:e>
                    <m:r>
                      <w:rPr>
                        <w:rFonts w:ascii="Cambria Math" w:hAnsi="Cambria Math" w:cs="Cambria Math"/>
                        <w:sz w:val="24"/>
                        <w:szCs w:val="24"/>
                      </w:rPr>
                      <m:t>E</m:t>
                    </m:r>
                  </m:e>
                  <m:sub>
                    <m:r>
                      <m:rPr>
                        <m:sty m:val="p"/>
                      </m:rPr>
                      <w:rPr>
                        <w:rFonts w:ascii="Cambria Math" w:hAnsi="Cambria Math" w:cs="Cambria Math"/>
                        <w:sz w:val="24"/>
                        <w:szCs w:val="24"/>
                      </w:rPr>
                      <m:t>root</m:t>
                    </m:r>
                  </m:sub>
                  <m:sup>
                    <m:r>
                      <w:rPr>
                        <w:rFonts w:ascii="Cambria Math" w:hAnsi="Cambria Math" w:cs="Cambria Math"/>
                        <w:sz w:val="24"/>
                        <w:szCs w:val="24"/>
                      </w:rPr>
                      <m:t>i</m:t>
                    </m:r>
                  </m:sup>
                </m:sSubSup>
                <m:r>
                  <m:rPr>
                    <m:sty m:val="p"/>
                  </m:rPr>
                  <w:rPr>
                    <w:rFonts w:ascii="Cambria Math" w:hAnsi="Cambria Math" w:cs="Cambria Math"/>
                    <w:sz w:val="24"/>
                    <w:szCs w:val="24"/>
                  </w:rPr>
                  <m:t>=</m:t>
                </m:r>
                <m:sSubSup>
                  <m:sSubSupPr>
                    <m:ctrlPr>
                      <w:rPr>
                        <w:rFonts w:ascii="Cambria Math" w:hAnsi="Cambria Math"/>
                      </w:rPr>
                    </m:ctrlPr>
                  </m:sSubSupPr>
                  <m:e>
                    <m:r>
                      <w:rPr>
                        <w:rFonts w:ascii="Cambria Math" w:hAnsi="Cambria Math" w:cs="Cambria Math"/>
                        <w:sz w:val="24"/>
                        <w:szCs w:val="24"/>
                      </w:rPr>
                      <m:t>ψ</m:t>
                    </m:r>
                  </m:e>
                  <m:sub>
                    <m:r>
                      <w:rPr>
                        <w:rFonts w:ascii="Cambria Math" w:hAnsi="Cambria Math" w:cs="Cambria Math"/>
                        <w:sz w:val="24"/>
                        <w:szCs w:val="24"/>
                      </w:rPr>
                      <m:t>Σ</m:t>
                    </m:r>
                  </m:sub>
                  <m:sup>
                    <m:r>
                      <w:rPr>
                        <w:rFonts w:ascii="Cambria Math" w:hAnsi="Cambria Math" w:cs="Cambria Math"/>
                        <w:sz w:val="24"/>
                        <w:szCs w:val="24"/>
                      </w:rPr>
                      <m:t>i</m:t>
                    </m:r>
                  </m:sup>
                </m:sSubSup>
                <m:r>
                  <m:rPr>
                    <m:sty m:val="p"/>
                  </m:rPr>
                  <w:rPr>
                    <w:rFonts w:ascii="Cambria Math" w:hAnsi="Cambria Math" w:cs="Cambria Math"/>
                    <w:sz w:val="24"/>
                    <w:szCs w:val="24"/>
                  </w:rPr>
                  <m:t>+</m:t>
                </m:r>
                <m:sSubSup>
                  <m:sSubSupPr>
                    <m:ctrlPr>
                      <w:rPr>
                        <w:rFonts w:ascii="Cambria Math" w:hAnsi="Cambria Math"/>
                      </w:rPr>
                    </m:ctrlPr>
                  </m:sSubSupPr>
                  <m:e>
                    <m:r>
                      <w:rPr>
                        <w:rFonts w:ascii="Cambria Math" w:hAnsi="Cambria Math" w:cs="Cambria Math"/>
                        <w:sz w:val="24"/>
                        <w:szCs w:val="24"/>
                      </w:rPr>
                      <m:t>E</m:t>
                    </m:r>
                  </m:e>
                  <m:sub>
                    <m:r>
                      <m:rPr>
                        <m:sty m:val="p"/>
                      </m:rPr>
                      <w:rPr>
                        <w:rFonts w:ascii="Cambria Math" w:hAnsi="Cambria Math" w:cs="Cambria Math"/>
                        <w:sz w:val="24"/>
                        <w:szCs w:val="24"/>
                      </w:rPr>
                      <m:t>loss</m:t>
                    </m:r>
                  </m:sub>
                  <m:sup>
                    <m:r>
                      <w:rPr>
                        <w:rFonts w:ascii="Cambria Math" w:hAnsi="Cambria Math" w:cs="Cambria Math"/>
                        <w:sz w:val="24"/>
                        <w:szCs w:val="24"/>
                      </w:rPr>
                      <m:t>i</m:t>
                    </m:r>
                  </m:sup>
                </m:sSubSup>
              </m:oMath>
            </m:oMathPara>
          </w:p>
        </w:tc>
        <w:tc>
          <w:tcPr>
            <w:tcW w:w="1050" w:type="dxa"/>
            <w:noWrap/>
            <w:vAlign w:val="center"/>
          </w:tcPr>
          <w:p w14:paraId="478040AD" w14:textId="106E31B8" w:rsidR="00B03784" w:rsidRDefault="00A73E2E" w:rsidP="008713DA">
            <w:pPr>
              <w:pStyle w:val="074"/>
              <w:snapToGrid w:val="0"/>
              <w:spacing w:line="360" w:lineRule="auto"/>
              <w:ind w:firstLine="0"/>
              <w:jc w:val="right"/>
              <w:rPr>
                <w:sz w:val="24"/>
                <w:szCs w:val="24"/>
              </w:rPr>
            </w:pPr>
            <w:bookmarkStart w:id="113" w:name="Eq_A_5"/>
            <w:r>
              <w:rPr>
                <w:rFonts w:cs="Times New Roman" w:hint="eastAsia"/>
                <w:sz w:val="24"/>
                <w:szCs w:val="24"/>
              </w:rPr>
              <w:t>（</w:t>
            </w:r>
            <w:r w:rsidR="00FB4A89">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5</w:t>
            </w:r>
            <w:r>
              <w:rPr>
                <w:rFonts w:cs="Times New Roman"/>
                <w:sz w:val="24"/>
                <w:szCs w:val="24"/>
              </w:rPr>
              <w:fldChar w:fldCharType="end"/>
            </w:r>
            <w:r>
              <w:rPr>
                <w:rFonts w:cs="Times New Roman" w:hint="eastAsia"/>
                <w:sz w:val="24"/>
                <w:szCs w:val="24"/>
              </w:rPr>
              <w:t>）</w:t>
            </w:r>
            <w:bookmarkEnd w:id="113"/>
          </w:p>
        </w:tc>
      </w:tr>
    </w:tbl>
    <w:p w14:paraId="0B6B6ACD" w14:textId="77777777" w:rsidR="00B03784" w:rsidRDefault="00000000" w:rsidP="008713DA">
      <w:pPr>
        <w:snapToGrid w:val="0"/>
        <w:spacing w:line="360" w:lineRule="auto"/>
        <w:rPr>
          <w:sz w:val="24"/>
          <w:szCs w:val="24"/>
        </w:rPr>
      </w:pPr>
      <m:oMath>
        <m:sSubSup>
          <m:sSubSupPr>
            <m:ctrlPr>
              <w:rPr>
                <w:rFonts w:ascii="Cambria Math" w:hAnsi="Cambria Math"/>
              </w:rPr>
            </m:ctrlPr>
          </m:sSubSupPr>
          <m:e>
            <m:r>
              <w:rPr>
                <w:rFonts w:ascii="Cambria Math" w:hAnsi="Cambria Math" w:cs="Cambria Math"/>
                <w:sz w:val="24"/>
                <w:szCs w:val="24"/>
              </w:rPr>
              <m:t>E</m:t>
            </m:r>
          </m:e>
          <m:sub>
            <m:r>
              <w:rPr>
                <w:rFonts w:ascii="Cambria Math" w:hAnsi="Cambria Math" w:cs="Cambria Math"/>
                <w:sz w:val="24"/>
                <w:szCs w:val="24"/>
              </w:rPr>
              <m:t>root</m:t>
            </m:r>
          </m:sub>
          <m:sup>
            <m:r>
              <w:rPr>
                <w:rFonts w:ascii="Cambria Math" w:hAnsi="Cambria Math" w:cs="Cambria Math"/>
                <w:sz w:val="24"/>
                <w:szCs w:val="24"/>
              </w:rPr>
              <m:t>i</m:t>
            </m:r>
          </m:sup>
        </m:sSubSup>
      </m:oMath>
      <w:r>
        <w:rPr>
          <w:rFonts w:cs="宋体"/>
          <w:sz w:val="24"/>
          <w:szCs w:val="24"/>
        </w:rPr>
        <w:t>—</w:t>
      </w:r>
      <w:r>
        <w:rPr>
          <w:rFonts w:cs="宋体"/>
          <w:sz w:val="24"/>
          <w:szCs w:val="24"/>
        </w:rPr>
        <w:t>时间段</w:t>
      </w:r>
      <w:r>
        <w:rPr>
          <w:rFonts w:cs="宋体"/>
          <w:i/>
          <w:iCs/>
          <w:sz w:val="24"/>
          <w:szCs w:val="24"/>
        </w:rPr>
        <w:t>i</w:t>
      </w:r>
      <w:r>
        <w:rPr>
          <w:rFonts w:cs="宋体"/>
          <w:sz w:val="24"/>
          <w:szCs w:val="24"/>
        </w:rPr>
        <w:t>内</w:t>
      </w:r>
      <w:r>
        <w:rPr>
          <w:rFonts w:cs="宋体" w:hint="eastAsia"/>
          <w:sz w:val="24"/>
          <w:szCs w:val="24"/>
        </w:rPr>
        <w:t>总输入</w:t>
      </w:r>
      <w:r>
        <w:rPr>
          <w:rFonts w:cs="宋体"/>
          <w:sz w:val="24"/>
          <w:szCs w:val="24"/>
        </w:rPr>
        <w:t>电能，</w:t>
      </w:r>
      <w:r>
        <w:rPr>
          <w:rFonts w:cs="宋体"/>
          <w:sz w:val="24"/>
          <w:szCs w:val="24"/>
        </w:rPr>
        <w:t>kWh</w:t>
      </w:r>
      <w:r>
        <w:rPr>
          <w:rFonts w:cs="宋体"/>
          <w:sz w:val="24"/>
          <w:szCs w:val="24"/>
        </w:rPr>
        <w:t>；</w:t>
      </w:r>
    </w:p>
    <w:p w14:paraId="5F9A4B05" w14:textId="77777777" w:rsidR="00B03784" w:rsidRDefault="00000000" w:rsidP="008713DA">
      <w:pPr>
        <w:snapToGrid w:val="0"/>
        <w:spacing w:line="360" w:lineRule="auto"/>
        <w:rPr>
          <w:sz w:val="24"/>
          <w:szCs w:val="24"/>
        </w:rPr>
      </w:pPr>
      <m:oMath>
        <m:sSubSup>
          <m:sSubSupPr>
            <m:ctrlPr>
              <w:rPr>
                <w:rFonts w:ascii="Cambria Math" w:hAnsi="Cambria Math"/>
              </w:rPr>
            </m:ctrlPr>
          </m:sSubSupPr>
          <m:e>
            <m:r>
              <w:rPr>
                <w:rFonts w:ascii="Cambria Math" w:hAnsi="Cambria Math" w:cs="Cambria Math"/>
                <w:sz w:val="24"/>
                <w:szCs w:val="24"/>
              </w:rPr>
              <m:t>ψ</m:t>
            </m:r>
          </m:e>
          <m:sub>
            <m:r>
              <w:rPr>
                <w:rFonts w:ascii="Cambria Math" w:hAnsi="Cambria Math" w:cs="Cambria Math"/>
                <w:sz w:val="24"/>
                <w:szCs w:val="24"/>
              </w:rPr>
              <m:t>Σ</m:t>
            </m:r>
          </m:sub>
          <m:sup>
            <m:r>
              <w:rPr>
                <w:rFonts w:ascii="Cambria Math" w:hAnsi="Cambria Math" w:cs="Cambria Math"/>
                <w:sz w:val="24"/>
                <w:szCs w:val="24"/>
              </w:rPr>
              <m:t>i</m:t>
            </m:r>
          </m:sup>
        </m:sSubSup>
      </m:oMath>
      <w:r>
        <w:rPr>
          <w:rFonts w:cs="宋体"/>
          <w:sz w:val="24"/>
          <w:szCs w:val="24"/>
        </w:rPr>
        <w:t>—</w:t>
      </w:r>
      <w:r>
        <w:rPr>
          <w:rFonts w:cs="宋体"/>
          <w:sz w:val="24"/>
          <w:szCs w:val="24"/>
        </w:rPr>
        <w:t>时间段</w:t>
      </w:r>
      <w:r>
        <w:rPr>
          <w:rFonts w:cs="宋体"/>
          <w:i/>
          <w:iCs/>
          <w:sz w:val="24"/>
          <w:szCs w:val="24"/>
        </w:rPr>
        <w:t>i</w:t>
      </w:r>
      <w:r>
        <w:rPr>
          <w:rFonts w:cs="宋体"/>
          <w:sz w:val="24"/>
          <w:szCs w:val="24"/>
        </w:rPr>
        <w:t>内</w:t>
      </w:r>
      <w:r>
        <w:rPr>
          <w:rFonts w:cs="宋体" w:hint="eastAsia"/>
          <w:sz w:val="24"/>
          <w:szCs w:val="24"/>
        </w:rPr>
        <w:t>各用电负荷用电量</w:t>
      </w:r>
      <w:r>
        <w:rPr>
          <w:rFonts w:cs="宋体"/>
          <w:sz w:val="24"/>
          <w:szCs w:val="24"/>
        </w:rPr>
        <w:t>总和，</w:t>
      </w:r>
      <w:r>
        <w:rPr>
          <w:rFonts w:cs="宋体"/>
          <w:sz w:val="24"/>
          <w:szCs w:val="24"/>
        </w:rPr>
        <w:t>kWh</w:t>
      </w:r>
      <w:r>
        <w:rPr>
          <w:rFonts w:cs="宋体"/>
          <w:sz w:val="24"/>
          <w:szCs w:val="24"/>
        </w:rPr>
        <w:t>；</w:t>
      </w:r>
    </w:p>
    <w:p w14:paraId="32ECED80" w14:textId="2FA2249E" w:rsidR="00B03784" w:rsidRDefault="00000000" w:rsidP="008713DA">
      <w:pPr>
        <w:snapToGrid w:val="0"/>
        <w:spacing w:line="360" w:lineRule="auto"/>
        <w:rPr>
          <w:sz w:val="24"/>
          <w:szCs w:val="24"/>
        </w:rPr>
      </w:pPr>
      <m:oMath>
        <m:sSubSup>
          <m:sSubSupPr>
            <m:ctrlPr>
              <w:rPr>
                <w:rFonts w:ascii="Cambria Math" w:hAnsi="Cambria Math"/>
              </w:rPr>
            </m:ctrlPr>
          </m:sSubSupPr>
          <m:e>
            <m:r>
              <w:rPr>
                <w:rFonts w:ascii="Cambria Math" w:hAnsi="Cambria Math" w:cs="Cambria Math"/>
                <w:sz w:val="24"/>
                <w:szCs w:val="24"/>
              </w:rPr>
              <m:t>E</m:t>
            </m:r>
          </m:e>
          <m:sub>
            <m:r>
              <w:rPr>
                <w:rFonts w:ascii="Cambria Math" w:hAnsi="Cambria Math" w:cs="Cambria Math"/>
                <w:sz w:val="24"/>
                <w:szCs w:val="24"/>
              </w:rPr>
              <m:t>loss</m:t>
            </m:r>
          </m:sub>
          <m:sup>
            <m:r>
              <w:rPr>
                <w:rFonts w:ascii="Cambria Math" w:hAnsi="Cambria Math" w:cs="Cambria Math"/>
                <w:sz w:val="24"/>
                <w:szCs w:val="24"/>
              </w:rPr>
              <m:t>i</m:t>
            </m:r>
          </m:sup>
        </m:sSubSup>
      </m:oMath>
      <w:r>
        <w:rPr>
          <w:rFonts w:cs="宋体"/>
          <w:sz w:val="24"/>
          <w:szCs w:val="24"/>
        </w:rPr>
        <w:t>—</w:t>
      </w:r>
      <w:r>
        <w:rPr>
          <w:rFonts w:cs="宋体"/>
          <w:sz w:val="24"/>
          <w:szCs w:val="24"/>
        </w:rPr>
        <w:t>时间段</w:t>
      </w:r>
      <w:r>
        <w:rPr>
          <w:rFonts w:cs="宋体"/>
          <w:i/>
          <w:iCs/>
          <w:sz w:val="24"/>
          <w:szCs w:val="24"/>
        </w:rPr>
        <w:t>i</w:t>
      </w:r>
      <w:r>
        <w:rPr>
          <w:rFonts w:cs="宋体"/>
          <w:sz w:val="24"/>
          <w:szCs w:val="24"/>
        </w:rPr>
        <w:t>内的线损电能，</w:t>
      </w:r>
      <w:r>
        <w:rPr>
          <w:rFonts w:cs="宋体"/>
          <w:sz w:val="24"/>
          <w:szCs w:val="24"/>
        </w:rPr>
        <w:t>kWh</w:t>
      </w:r>
      <w:r>
        <w:rPr>
          <w:rFonts w:cs="宋体"/>
          <w:sz w:val="24"/>
          <w:szCs w:val="24"/>
        </w:rPr>
        <w:t>。</w:t>
      </w:r>
    </w:p>
    <w:p w14:paraId="7B011582" w14:textId="77777777" w:rsidR="00B03784" w:rsidRDefault="00000000" w:rsidP="008713DA">
      <w:pPr>
        <w:snapToGrid w:val="0"/>
        <w:spacing w:line="360" w:lineRule="auto"/>
        <w:ind w:firstLineChars="200" w:firstLine="480"/>
        <w:rPr>
          <w:kern w:val="0"/>
          <w:sz w:val="24"/>
        </w:rPr>
      </w:pPr>
      <w:r>
        <w:rPr>
          <w:kern w:val="0"/>
          <w:sz w:val="24"/>
        </w:rPr>
        <w:t>对于每一</w:t>
      </w:r>
      <w:r>
        <w:rPr>
          <w:sz w:val="24"/>
          <w:szCs w:val="24"/>
        </w:rPr>
        <w:t>时间段</w:t>
      </w:r>
      <w:r>
        <w:rPr>
          <w:i/>
          <w:iCs/>
          <w:sz w:val="24"/>
          <w:szCs w:val="24"/>
        </w:rPr>
        <w:t>i</w:t>
      </w:r>
      <w:r>
        <w:rPr>
          <w:sz w:val="24"/>
          <w:szCs w:val="24"/>
        </w:rPr>
        <w:t>内</w:t>
      </w:r>
      <w:r>
        <w:rPr>
          <w:kern w:val="0"/>
          <w:sz w:val="24"/>
        </w:rPr>
        <w:t>台区线损采用下式计算：</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78DE6189" w14:textId="77777777">
        <w:trPr>
          <w:cantSplit/>
          <w:jc w:val="center"/>
        </w:trPr>
        <w:tc>
          <w:tcPr>
            <w:tcW w:w="500" w:type="dxa"/>
            <w:vAlign w:val="center"/>
          </w:tcPr>
          <w:p w14:paraId="356BF1E4"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092B8C6D" w14:textId="77777777" w:rsidR="00B03784" w:rsidRDefault="00000000" w:rsidP="008713DA">
            <w:pPr>
              <w:pStyle w:val="074"/>
              <w:snapToGrid w:val="0"/>
              <w:spacing w:line="360" w:lineRule="auto"/>
              <w:ind w:firstLine="0"/>
              <w:jc w:val="center"/>
              <w:rPr>
                <w:sz w:val="24"/>
                <w:szCs w:val="24"/>
              </w:rPr>
            </w:pPr>
            <m:oMathPara>
              <m:oMathParaPr>
                <m:jc m:val="center"/>
              </m:oMathParaPr>
              <m:oMath>
                <m:sSubSup>
                  <m:sSubSupPr>
                    <m:ctrlPr>
                      <w:rPr>
                        <w:rFonts w:ascii="Cambria Math" w:hAnsi="Cambria Math"/>
                      </w:rPr>
                    </m:ctrlPr>
                  </m:sSubSupPr>
                  <m:e>
                    <m:r>
                      <w:rPr>
                        <w:rFonts w:ascii="Cambria Math" w:hAnsi="Cambria Math" w:cs="Cambria Math"/>
                        <w:sz w:val="24"/>
                        <w:szCs w:val="24"/>
                      </w:rPr>
                      <m:t>E</m:t>
                    </m:r>
                  </m:e>
                  <m:sub>
                    <m:r>
                      <w:rPr>
                        <w:rFonts w:ascii="Cambria Math" w:hAnsi="Cambria Math" w:cs="Cambria Math"/>
                        <w:sz w:val="24"/>
                        <w:szCs w:val="24"/>
                      </w:rPr>
                      <m:t>loss</m:t>
                    </m:r>
                  </m:sub>
                  <m:sup>
                    <m:r>
                      <w:rPr>
                        <w:rFonts w:ascii="Cambria Math" w:hAnsi="Cambria Math" w:cs="Cambria Math"/>
                        <w:sz w:val="24"/>
                        <w:szCs w:val="24"/>
                      </w:rPr>
                      <m:t>i</m:t>
                    </m:r>
                  </m:sup>
                </m:sSubSup>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α</m:t>
                    </m:r>
                  </m:e>
                  <m:sub>
                    <m:r>
                      <w:rPr>
                        <w:rFonts w:ascii="Cambria Math" w:hAnsi="Cambria Math" w:cs="Cambria Math"/>
                        <w:sz w:val="24"/>
                        <w:szCs w:val="24"/>
                      </w:rPr>
                      <m:t>i</m:t>
                    </m:r>
                  </m:sub>
                </m:sSub>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w:rPr>
                                <w:rFonts w:ascii="Cambria Math" w:hAnsi="Cambria Math" w:cs="Cambria Math"/>
                                <w:sz w:val="24"/>
                                <w:szCs w:val="24"/>
                              </w:rPr>
                              <m:t>E</m:t>
                            </m:r>
                          </m:e>
                          <m:sub>
                            <m:r>
                              <w:rPr>
                                <w:rFonts w:ascii="Cambria Math" w:hAnsi="Cambria Math" w:cs="Cambria Math"/>
                                <w:sz w:val="24"/>
                                <w:szCs w:val="24"/>
                              </w:rPr>
                              <m:t>root</m:t>
                            </m:r>
                          </m:sub>
                          <m:sup>
                            <m:r>
                              <w:rPr>
                                <w:rFonts w:ascii="Cambria Math" w:hAnsi="Cambria Math" w:cs="Cambria Math"/>
                                <w:sz w:val="24"/>
                                <w:szCs w:val="24"/>
                              </w:rPr>
                              <m:t>i</m:t>
                            </m:r>
                          </m:sup>
                        </m:sSubSup>
                      </m:e>
                    </m:d>
                  </m:e>
                  <m:sup>
                    <m:r>
                      <w:rPr>
                        <w:rFonts w:ascii="Cambria Math" w:hAnsi="Cambria Math" w:cs="Cambria Math"/>
                        <w:sz w:val="24"/>
                        <w:szCs w:val="24"/>
                      </w:rPr>
                      <m:t>2</m:t>
                    </m:r>
                  </m:sup>
                </m:sSup>
              </m:oMath>
            </m:oMathPara>
          </w:p>
        </w:tc>
        <w:tc>
          <w:tcPr>
            <w:tcW w:w="1050" w:type="dxa"/>
            <w:noWrap/>
            <w:vAlign w:val="center"/>
          </w:tcPr>
          <w:p w14:paraId="654A9260" w14:textId="654C0AB0" w:rsidR="00B03784" w:rsidRDefault="00A73E2E" w:rsidP="008713DA">
            <w:pPr>
              <w:pStyle w:val="074"/>
              <w:snapToGrid w:val="0"/>
              <w:spacing w:line="360" w:lineRule="auto"/>
              <w:ind w:firstLine="0"/>
              <w:jc w:val="right"/>
              <w:rPr>
                <w:sz w:val="24"/>
                <w:szCs w:val="24"/>
              </w:rPr>
            </w:pPr>
            <w:bookmarkStart w:id="114" w:name="Eq_A_6"/>
            <w:r>
              <w:rPr>
                <w:rFonts w:cs="Times New Roman" w:hint="eastAsia"/>
                <w:sz w:val="24"/>
                <w:szCs w:val="24"/>
              </w:rPr>
              <w:t>（</w:t>
            </w:r>
            <w:r w:rsidR="00FB4A89">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6</w:t>
            </w:r>
            <w:r>
              <w:rPr>
                <w:rFonts w:cs="Times New Roman"/>
                <w:sz w:val="24"/>
                <w:szCs w:val="24"/>
              </w:rPr>
              <w:fldChar w:fldCharType="end"/>
            </w:r>
            <w:r>
              <w:rPr>
                <w:rFonts w:cs="Times New Roman" w:hint="eastAsia"/>
                <w:sz w:val="24"/>
                <w:szCs w:val="24"/>
              </w:rPr>
              <w:t>）</w:t>
            </w:r>
            <w:bookmarkEnd w:id="114"/>
          </w:p>
        </w:tc>
      </w:tr>
    </w:tbl>
    <w:p w14:paraId="2BCA0604" w14:textId="77777777" w:rsidR="00B03784" w:rsidRDefault="00000000" w:rsidP="008713DA">
      <w:pPr>
        <w:snapToGrid w:val="0"/>
        <w:spacing w:line="360" w:lineRule="auto"/>
        <w:rPr>
          <w:i/>
          <w:sz w:val="24"/>
          <w:szCs w:val="24"/>
        </w:rPr>
      </w:pPr>
      <w:r>
        <w:rPr>
          <w:i/>
          <w:iCs/>
          <w:sz w:val="24"/>
          <w:szCs w:val="24"/>
        </w:rPr>
        <w:t>α</w:t>
      </w:r>
      <w:r>
        <w:rPr>
          <w:i/>
          <w:iCs/>
          <w:sz w:val="24"/>
          <w:szCs w:val="24"/>
          <w:vertAlign w:val="subscript"/>
        </w:rPr>
        <w:t>i</w:t>
      </w:r>
      <w:r>
        <w:rPr>
          <w:rFonts w:cs="宋体"/>
          <w:sz w:val="24"/>
          <w:szCs w:val="24"/>
        </w:rPr>
        <w:t>—</w:t>
      </w:r>
      <w:r>
        <w:rPr>
          <w:sz w:val="24"/>
          <w:szCs w:val="24"/>
        </w:rPr>
        <w:t>线损系数，</w:t>
      </w:r>
      <w:r>
        <w:rPr>
          <w:sz w:val="24"/>
          <w:szCs w:val="24"/>
        </w:rPr>
        <w:t>1/kWh</w:t>
      </w:r>
      <w:r>
        <w:rPr>
          <w:sz w:val="24"/>
          <w:szCs w:val="24"/>
        </w:rPr>
        <w:t>；</w:t>
      </w:r>
      <w:r>
        <w:rPr>
          <w:kern w:val="0"/>
          <w:sz w:val="24"/>
        </w:rPr>
        <w:t>并且对于一个台区，设线损系数服从正态分布，</w:t>
      </w:r>
      <m:oMath>
        <m:sSub>
          <m:sSubPr>
            <m:ctrlPr>
              <w:rPr>
                <w:rFonts w:ascii="Cambria Math" w:hAnsi="Cambria Math" w:cs="Cambria Math"/>
                <w:i/>
                <w:sz w:val="24"/>
                <w:szCs w:val="24"/>
              </w:rPr>
            </m:ctrlPr>
          </m:sSubPr>
          <m:e>
            <m:r>
              <w:rPr>
                <w:rFonts w:ascii="Cambria Math" w:hAnsi="Cambria Math" w:cs="Cambria Math"/>
                <w:sz w:val="24"/>
                <w:szCs w:val="24"/>
              </w:rPr>
              <m:t>α</m:t>
            </m:r>
          </m:e>
          <m:sub>
            <m:r>
              <w:rPr>
                <w:rFonts w:ascii="Cambria Math" w:hAnsi="Cambria Math" w:cs="Cambria Math"/>
                <w:sz w:val="24"/>
                <w:szCs w:val="24"/>
              </w:rPr>
              <m:t>i</m:t>
            </m:r>
          </m:sub>
        </m:sSub>
        <m:r>
          <w:rPr>
            <w:rFonts w:ascii="Cambria Math" w:hAnsi="Cambria Math" w:cs="Cambria Math"/>
            <w:sz w:val="24"/>
            <w:szCs w:val="24"/>
          </w:rPr>
          <m:t>~N(</m:t>
        </m:r>
        <m:sSub>
          <m:sSubPr>
            <m:ctrlPr>
              <w:rPr>
                <w:rFonts w:ascii="Cambria Math" w:hAnsi="Cambria Math" w:cs="Cambria Math"/>
                <w:i/>
                <w:sz w:val="24"/>
                <w:szCs w:val="24"/>
              </w:rPr>
            </m:ctrlPr>
          </m:sSubPr>
          <m:e>
            <m:r>
              <w:rPr>
                <w:rFonts w:ascii="Cambria Math" w:hAnsi="Cambria Math" w:cs="Cambria Math"/>
                <w:sz w:val="24"/>
                <w:szCs w:val="24"/>
              </w:rPr>
              <m:t>μ</m:t>
            </m:r>
          </m:e>
          <m:sub>
            <m:r>
              <w:rPr>
                <w:rFonts w:ascii="Cambria Math" w:hAnsi="Cambria Math" w:cs="Cambria Math"/>
                <w:sz w:val="24"/>
                <w:szCs w:val="24"/>
              </w:rPr>
              <m:t>α</m:t>
            </m:r>
          </m:sub>
        </m:sSub>
        <m:r>
          <w:rPr>
            <w:rFonts w:ascii="Cambria Math" w:hAnsi="Cambria Math" w:cs="Cambria Math"/>
            <w:sz w:val="24"/>
            <w:szCs w:val="24"/>
          </w:rPr>
          <m:t>,</m:t>
        </m:r>
        <m:sSubSup>
          <m:sSubSupPr>
            <m:ctrlPr>
              <w:rPr>
                <w:rFonts w:ascii="Cambria Math" w:hAnsi="Cambria Math" w:cs="Cambria Math"/>
                <w:i/>
                <w:sz w:val="24"/>
                <w:szCs w:val="24"/>
              </w:rPr>
            </m:ctrlPr>
          </m:sSubSupPr>
          <m:e>
            <m:r>
              <w:rPr>
                <w:rFonts w:ascii="Cambria Math" w:hAnsi="Cambria Math" w:cs="Cambria Math"/>
                <w:sz w:val="24"/>
                <w:szCs w:val="24"/>
              </w:rPr>
              <m:t>σ</m:t>
            </m:r>
          </m:e>
          <m:sub>
            <m:r>
              <w:rPr>
                <w:rFonts w:ascii="Cambria Math" w:hAnsi="Cambria Math" w:cs="Cambria Math"/>
                <w:sz w:val="24"/>
                <w:szCs w:val="24"/>
              </w:rPr>
              <m:t>α</m:t>
            </m:r>
          </m:sub>
          <m:sup>
            <m:r>
              <w:rPr>
                <w:rFonts w:ascii="Cambria Math" w:hAnsi="Cambria Math" w:cs="Cambria Math"/>
                <w:sz w:val="24"/>
                <w:szCs w:val="24"/>
              </w:rPr>
              <m:t>2</m:t>
            </m:r>
          </m:sup>
        </m:sSubSup>
        <m:r>
          <w:rPr>
            <w:rFonts w:ascii="Cambria Math" w:hAnsi="Cambria Math" w:cs="Cambria Math"/>
            <w:sz w:val="24"/>
            <w:szCs w:val="24"/>
          </w:rPr>
          <m:t>)</m:t>
        </m:r>
      </m:oMath>
      <w:r>
        <w:rPr>
          <w:sz w:val="24"/>
          <w:szCs w:val="24"/>
        </w:rPr>
        <w:t>。</w:t>
      </w:r>
    </w:p>
    <w:p w14:paraId="0055A2A5" w14:textId="77777777" w:rsidR="00B03784" w:rsidRDefault="00000000" w:rsidP="008713DA">
      <w:pPr>
        <w:snapToGrid w:val="0"/>
        <w:spacing w:line="360" w:lineRule="auto"/>
        <w:ind w:firstLineChars="200" w:firstLine="480"/>
        <w:rPr>
          <w:sz w:val="24"/>
          <w:szCs w:val="24"/>
        </w:rPr>
      </w:pPr>
      <w:r>
        <w:rPr>
          <w:kern w:val="0"/>
          <w:sz w:val="24"/>
          <w:szCs w:val="24"/>
        </w:rPr>
        <w:t>因此，</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2BE79214" w14:textId="77777777">
        <w:trPr>
          <w:cantSplit/>
          <w:jc w:val="center"/>
        </w:trPr>
        <w:tc>
          <w:tcPr>
            <w:tcW w:w="500" w:type="dxa"/>
            <w:vAlign w:val="center"/>
          </w:tcPr>
          <w:p w14:paraId="6E456E45"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78A4386F" w14:textId="77777777" w:rsidR="00B03784" w:rsidRDefault="00000000" w:rsidP="008713DA">
            <w:pPr>
              <w:pStyle w:val="074"/>
              <w:snapToGrid w:val="0"/>
              <w:spacing w:line="360" w:lineRule="auto"/>
              <w:ind w:firstLine="0"/>
              <w:jc w:val="center"/>
              <w:rPr>
                <w:sz w:val="24"/>
                <w:szCs w:val="24"/>
              </w:rPr>
            </w:pPr>
            <m:oMathPara>
              <m:oMathParaPr>
                <m:jc m:val="center"/>
              </m:oMathParaPr>
              <m:oMath>
                <m:sSubSup>
                  <m:sSubSupPr>
                    <m:ctrlPr>
                      <w:rPr>
                        <w:rFonts w:ascii="Cambria Math" w:hAnsi="Cambria Math"/>
                      </w:rPr>
                    </m:ctrlPr>
                  </m:sSubSupPr>
                  <m:e>
                    <m:r>
                      <w:rPr>
                        <w:rFonts w:ascii="Cambria Math" w:hAnsi="Cambria Math" w:cs="Cambria Math"/>
                        <w:sz w:val="24"/>
                        <w:szCs w:val="24"/>
                      </w:rPr>
                      <m:t>E</m:t>
                    </m:r>
                  </m:e>
                  <m:sub>
                    <m:r>
                      <m:rPr>
                        <m:sty m:val="p"/>
                      </m:rPr>
                      <w:rPr>
                        <w:rFonts w:ascii="Cambria Math" w:hAnsi="Cambria Math" w:cs="Cambria Math"/>
                        <w:sz w:val="24"/>
                        <w:szCs w:val="24"/>
                      </w:rPr>
                      <m:t>root</m:t>
                    </m:r>
                  </m:sub>
                  <m:sup>
                    <m:r>
                      <w:rPr>
                        <w:rFonts w:ascii="Cambria Math" w:hAnsi="Cambria Math" w:cs="Cambria Math"/>
                        <w:sz w:val="24"/>
                        <w:szCs w:val="24"/>
                      </w:rPr>
                      <m:t>i</m:t>
                    </m:r>
                  </m:sup>
                </m:sSubSup>
                <m:r>
                  <m:rPr>
                    <m:sty m:val="p"/>
                  </m:rPr>
                  <w:rPr>
                    <w:rFonts w:ascii="Cambria Math" w:hAnsi="Cambria Math" w:cs="Cambria Math"/>
                    <w:sz w:val="24"/>
                    <w:szCs w:val="24"/>
                  </w:rPr>
                  <m:t>=</m:t>
                </m:r>
                <m:sSubSup>
                  <m:sSubSupPr>
                    <m:ctrlPr>
                      <w:rPr>
                        <w:rFonts w:ascii="Cambria Math" w:hAnsi="Cambria Math"/>
                      </w:rPr>
                    </m:ctrlPr>
                  </m:sSubSupPr>
                  <m:e>
                    <m:r>
                      <w:rPr>
                        <w:rFonts w:ascii="Cambria Math" w:hAnsi="Cambria Math" w:cs="Cambria Math"/>
                        <w:sz w:val="24"/>
                        <w:szCs w:val="24"/>
                      </w:rPr>
                      <m:t>ψ</m:t>
                    </m:r>
                  </m:e>
                  <m:sub>
                    <m:r>
                      <w:rPr>
                        <w:rFonts w:ascii="Cambria Math" w:hAnsi="Cambria Math" w:cs="Cambria Math"/>
                        <w:sz w:val="24"/>
                        <w:szCs w:val="24"/>
                      </w:rPr>
                      <m:t>Σ</m:t>
                    </m:r>
                  </m:sub>
                  <m:sup>
                    <m:r>
                      <w:rPr>
                        <w:rFonts w:ascii="Cambria Math" w:hAnsi="Cambria Math" w:cs="Cambria Math"/>
                        <w:sz w:val="24"/>
                        <w:szCs w:val="24"/>
                      </w:rPr>
                      <m:t>i</m:t>
                    </m:r>
                  </m:sup>
                </m:sSubSup>
                <m:r>
                  <m:rPr>
                    <m:sty m:val="p"/>
                  </m:rPr>
                  <w:rPr>
                    <w:rFonts w:ascii="Cambria Math" w:hAnsi="Cambria Math" w:cs="Cambria Math"/>
                    <w:sz w:val="24"/>
                    <w:szCs w:val="24"/>
                  </w:rPr>
                  <m:t>+</m:t>
                </m:r>
                <m:sSub>
                  <m:sSubPr>
                    <m:ctrlPr>
                      <w:rPr>
                        <w:rFonts w:ascii="Cambria Math" w:hAnsi="Cambria Math"/>
                      </w:rPr>
                    </m:ctrlPr>
                  </m:sSubPr>
                  <m:e>
                    <m:r>
                      <w:rPr>
                        <w:rFonts w:ascii="Cambria Math" w:hAnsi="Cambria Math" w:cs="Cambria Math"/>
                        <w:sz w:val="24"/>
                        <w:szCs w:val="24"/>
                      </w:rPr>
                      <m:t>α</m:t>
                    </m:r>
                  </m:e>
                  <m:sub>
                    <m:r>
                      <w:rPr>
                        <w:rFonts w:ascii="Cambria Math" w:hAnsi="Cambria Math" w:cs="Cambria Math"/>
                        <w:sz w:val="24"/>
                        <w:szCs w:val="24"/>
                      </w:rPr>
                      <m:t>i</m:t>
                    </m:r>
                  </m:sub>
                </m:sSub>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w:rPr>
                                <w:rFonts w:ascii="Cambria Math" w:hAnsi="Cambria Math" w:cs="Cambria Math"/>
                                <w:sz w:val="24"/>
                                <w:szCs w:val="24"/>
                              </w:rPr>
                              <m:t>E</m:t>
                            </m:r>
                          </m:e>
                          <m:sub>
                            <m:r>
                              <m:rPr>
                                <m:sty m:val="p"/>
                              </m:rPr>
                              <w:rPr>
                                <w:rFonts w:ascii="Cambria Math" w:hAnsi="Cambria Math" w:cs="Cambria Math"/>
                                <w:sz w:val="24"/>
                                <w:szCs w:val="24"/>
                              </w:rPr>
                              <m:t>root</m:t>
                            </m:r>
                          </m:sub>
                          <m:sup>
                            <m:r>
                              <w:rPr>
                                <w:rFonts w:ascii="Cambria Math" w:hAnsi="Cambria Math" w:cs="Cambria Math"/>
                                <w:sz w:val="24"/>
                                <w:szCs w:val="24"/>
                              </w:rPr>
                              <m:t>i</m:t>
                            </m:r>
                          </m:sup>
                        </m:sSubSup>
                      </m:e>
                    </m:d>
                  </m:e>
                  <m:sup>
                    <m:r>
                      <w:rPr>
                        <w:rFonts w:ascii="Cambria Math" w:hAnsi="Cambria Math" w:cs="Cambria Math"/>
                        <w:sz w:val="24"/>
                        <w:szCs w:val="24"/>
                      </w:rPr>
                      <m:t>2</m:t>
                    </m:r>
                  </m:sup>
                </m:sSup>
              </m:oMath>
            </m:oMathPara>
          </w:p>
        </w:tc>
        <w:tc>
          <w:tcPr>
            <w:tcW w:w="1050" w:type="dxa"/>
            <w:noWrap/>
            <w:vAlign w:val="center"/>
          </w:tcPr>
          <w:p w14:paraId="5417B0D4" w14:textId="1F57CFA2" w:rsidR="00B03784" w:rsidRDefault="00A73E2E" w:rsidP="008713DA">
            <w:pPr>
              <w:pStyle w:val="074"/>
              <w:snapToGrid w:val="0"/>
              <w:spacing w:line="360" w:lineRule="auto"/>
              <w:ind w:firstLine="0"/>
              <w:jc w:val="right"/>
              <w:rPr>
                <w:sz w:val="24"/>
                <w:szCs w:val="24"/>
              </w:rPr>
            </w:pPr>
            <w:bookmarkStart w:id="115" w:name="Eq_A_7"/>
            <w:r>
              <w:rPr>
                <w:rFonts w:cs="Times New Roman" w:hint="eastAsia"/>
                <w:sz w:val="24"/>
                <w:szCs w:val="24"/>
              </w:rPr>
              <w:t>（</w:t>
            </w:r>
            <w:r w:rsidR="00665A82">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7</w:t>
            </w:r>
            <w:r>
              <w:rPr>
                <w:rFonts w:cs="Times New Roman"/>
                <w:sz w:val="24"/>
                <w:szCs w:val="24"/>
              </w:rPr>
              <w:fldChar w:fldCharType="end"/>
            </w:r>
            <w:r>
              <w:rPr>
                <w:rFonts w:cs="Times New Roman" w:hint="eastAsia"/>
                <w:sz w:val="24"/>
                <w:szCs w:val="24"/>
              </w:rPr>
              <w:t>）</w:t>
            </w:r>
            <w:bookmarkEnd w:id="115"/>
          </w:p>
        </w:tc>
      </w:tr>
    </w:tbl>
    <w:p w14:paraId="2E964B23" w14:textId="77777777" w:rsidR="00B03784" w:rsidRDefault="00000000" w:rsidP="008713DA">
      <w:pPr>
        <w:snapToGrid w:val="0"/>
        <w:spacing w:line="360" w:lineRule="auto"/>
        <w:ind w:firstLineChars="200" w:firstLine="480"/>
        <w:rPr>
          <w:sz w:val="24"/>
          <w:szCs w:val="24"/>
        </w:rPr>
      </w:pPr>
      <w:r>
        <w:rPr>
          <w:sz w:val="24"/>
          <w:szCs w:val="24"/>
        </w:rPr>
        <w:t>通过解方程可得到该时段的</w:t>
      </w:r>
      <m:oMath>
        <m:sSubSup>
          <m:sSubSupPr>
            <m:ctrlPr>
              <w:rPr>
                <w:rFonts w:ascii="Cambria Math" w:hAnsi="Cambria Math" w:cs="Cambria Math"/>
                <w:i/>
                <w:sz w:val="24"/>
                <w:szCs w:val="24"/>
              </w:rPr>
            </m:ctrlPr>
          </m:sSubSupPr>
          <m:e>
            <m:r>
              <w:rPr>
                <w:rFonts w:ascii="Cambria Math" w:hAnsi="Cambria Math" w:cs="Cambria Math"/>
                <w:sz w:val="24"/>
                <w:szCs w:val="24"/>
              </w:rPr>
              <m:t>E</m:t>
            </m:r>
          </m:e>
          <m:sub>
            <m:r>
              <w:rPr>
                <w:rFonts w:ascii="Cambria Math" w:hAnsi="Cambria Math" w:cs="Cambria Math"/>
                <w:sz w:val="24"/>
                <w:szCs w:val="24"/>
              </w:rPr>
              <m:t>root</m:t>
            </m:r>
          </m:sub>
          <m:sup>
            <m:r>
              <w:rPr>
                <w:rFonts w:ascii="Cambria Math" w:hAnsi="Cambria Math" w:cs="Cambria Math"/>
                <w:sz w:val="24"/>
                <w:szCs w:val="24"/>
              </w:rPr>
              <m:t>i</m:t>
            </m:r>
          </m:sup>
        </m:sSubSup>
      </m:oMath>
      <w:r>
        <w:rPr>
          <w:sz w:val="24"/>
          <w:szCs w:val="24"/>
        </w:rPr>
        <w:t>值。</w:t>
      </w:r>
    </w:p>
    <w:p w14:paraId="34BE9B01" w14:textId="33531E90" w:rsidR="00B03784" w:rsidRDefault="00000000" w:rsidP="008713DA">
      <w:pPr>
        <w:snapToGrid w:val="0"/>
        <w:spacing w:line="360" w:lineRule="auto"/>
        <w:ind w:firstLineChars="200" w:firstLine="480"/>
        <w:rPr>
          <w:sz w:val="24"/>
          <w:szCs w:val="24"/>
        </w:rPr>
      </w:pPr>
      <w:r>
        <w:rPr>
          <w:sz w:val="24"/>
          <w:szCs w:val="24"/>
        </w:rPr>
        <w:lastRenderedPageBreak/>
        <w:t>因此由</w:t>
      </w:r>
      <m:oMath>
        <m:sSub>
          <m:sSubPr>
            <m:ctrlPr>
              <w:rPr>
                <w:rFonts w:ascii="Cambria Math" w:hAnsi="Cambria Math" w:cs="Cambria Math"/>
                <w:i/>
                <w:sz w:val="24"/>
                <w:szCs w:val="24"/>
              </w:rPr>
            </m:ctrlPr>
          </m:sSubPr>
          <m:e>
            <m:r>
              <m:rPr>
                <m:sty m:val="bi"/>
              </m:rPr>
              <w:rPr>
                <w:rFonts w:ascii="Cambria Math" w:hAnsi="Cambria Math" w:cs="Cambria Math"/>
                <w:sz w:val="24"/>
                <w:szCs w:val="24"/>
              </w:rPr>
              <m:t>Ψ</m:t>
            </m:r>
          </m:e>
          <m:sub>
            <m:r>
              <w:rPr>
                <w:rFonts w:ascii="Cambria Math" w:hAnsi="Cambria Math" w:cs="Cambria Math"/>
                <w:sz w:val="24"/>
                <w:szCs w:val="24"/>
              </w:rPr>
              <m:t>Σ</m:t>
            </m:r>
          </m:sub>
        </m:sSub>
      </m:oMath>
      <w:r>
        <w:rPr>
          <w:sz w:val="24"/>
          <w:szCs w:val="24"/>
        </w:rPr>
        <w:t>可得</w:t>
      </w:r>
      <w:r>
        <w:rPr>
          <w:rFonts w:hint="eastAsia"/>
          <w:sz w:val="24"/>
          <w:szCs w:val="24"/>
        </w:rPr>
        <w:t>总输入</w:t>
      </w:r>
      <w:r>
        <w:rPr>
          <w:kern w:val="0"/>
          <w:sz w:val="24"/>
          <w:szCs w:val="24"/>
        </w:rPr>
        <w:t>电能向量</w:t>
      </w:r>
      <m:oMath>
        <m:sSub>
          <m:sSubPr>
            <m:ctrlPr>
              <w:rPr>
                <w:rFonts w:ascii="Cambria Math" w:hAnsi="Cambria Math" w:cs="Cambria Math"/>
                <w:b/>
                <w:bCs/>
                <w:i/>
                <w:kern w:val="0"/>
                <w:sz w:val="24"/>
                <w:szCs w:val="24"/>
              </w:rPr>
            </m:ctrlPr>
          </m:sSubPr>
          <m:e>
            <m:r>
              <m:rPr>
                <m:sty m:val="bi"/>
              </m:rPr>
              <w:rPr>
                <w:rFonts w:ascii="Cambria Math" w:hAnsi="Cambria Math" w:cs="Cambria Math"/>
                <w:kern w:val="0"/>
                <w:sz w:val="24"/>
                <w:szCs w:val="24"/>
              </w:rPr>
              <m:t>E</m:t>
            </m:r>
          </m:e>
          <m:sub>
            <m:r>
              <m:rPr>
                <m:sty m:val="bi"/>
              </m:rPr>
              <w:rPr>
                <w:rFonts w:ascii="Cambria Math" w:hAnsi="Cambria Math" w:cs="Cambria Math"/>
                <w:kern w:val="0"/>
                <w:sz w:val="24"/>
                <w:szCs w:val="24"/>
              </w:rPr>
              <m:t>root</m:t>
            </m:r>
          </m:sub>
        </m:sSub>
        <m:r>
          <w:rPr>
            <w:rFonts w:ascii="Cambria Math" w:hAnsi="Cambria Math" w:cs="Cambria Math"/>
            <w:kern w:val="0"/>
            <w:sz w:val="24"/>
            <w:szCs w:val="24"/>
          </w:rPr>
          <m:t>=</m:t>
        </m:r>
        <m:sSup>
          <m:sSupPr>
            <m:ctrlPr>
              <w:rPr>
                <w:rFonts w:ascii="Cambria Math" w:hAnsi="Cambria Math" w:cs="Cambria Math"/>
                <w:i/>
                <w:sz w:val="24"/>
                <w:szCs w:val="24"/>
              </w:rPr>
            </m:ctrlPr>
          </m:sSupPr>
          <m:e>
            <m:d>
              <m:dPr>
                <m:ctrlPr>
                  <w:rPr>
                    <w:rFonts w:ascii="Cambria Math" w:hAnsi="Cambria Math" w:cs="Cambria Math"/>
                    <w:i/>
                    <w:kern w:val="0"/>
                    <w:sz w:val="24"/>
                    <w:szCs w:val="24"/>
                  </w:rPr>
                </m:ctrlPr>
              </m:dPr>
              <m:e>
                <m:sSubSup>
                  <m:sSubSupPr>
                    <m:ctrlPr>
                      <w:rPr>
                        <w:rFonts w:ascii="Cambria Math" w:hAnsi="Cambria Math" w:cs="Cambria Math"/>
                        <w:i/>
                        <w:sz w:val="24"/>
                        <w:szCs w:val="24"/>
                      </w:rPr>
                    </m:ctrlPr>
                  </m:sSubSupPr>
                  <m:e>
                    <m:r>
                      <w:rPr>
                        <w:rFonts w:ascii="Cambria Math" w:hAnsi="Cambria Math" w:cs="Cambria Math"/>
                        <w:sz w:val="24"/>
                        <w:szCs w:val="24"/>
                      </w:rPr>
                      <m:t>E</m:t>
                    </m:r>
                  </m:e>
                  <m:sub>
                    <m:r>
                      <w:rPr>
                        <w:rFonts w:ascii="Cambria Math" w:hAnsi="Cambria Math" w:cs="Cambria Math"/>
                        <w:sz w:val="24"/>
                        <w:szCs w:val="24"/>
                      </w:rPr>
                      <m:t>root</m:t>
                    </m:r>
                  </m:sub>
                  <m:sup>
                    <m:r>
                      <w:rPr>
                        <w:rFonts w:ascii="Cambria Math" w:hAnsi="Cambria Math" w:cs="Cambria Math"/>
                        <w:sz w:val="24"/>
                        <w:szCs w:val="24"/>
                      </w:rPr>
                      <m:t>1</m:t>
                    </m:r>
                  </m:sup>
                </m:sSubSup>
                <m:r>
                  <w:rPr>
                    <w:rFonts w:ascii="Cambria Math" w:hAnsi="Cambria Math" w:cs="Cambria Math"/>
                    <w:sz w:val="24"/>
                    <w:szCs w:val="24"/>
                  </w:rPr>
                  <m:t xml:space="preserve">, </m:t>
                </m:r>
                <m:sSubSup>
                  <m:sSubSupPr>
                    <m:ctrlPr>
                      <w:rPr>
                        <w:rFonts w:ascii="Cambria Math" w:hAnsi="Cambria Math" w:cs="Cambria Math"/>
                        <w:i/>
                        <w:sz w:val="24"/>
                        <w:szCs w:val="24"/>
                      </w:rPr>
                    </m:ctrlPr>
                  </m:sSubSupPr>
                  <m:e>
                    <m:r>
                      <w:rPr>
                        <w:rFonts w:ascii="Cambria Math" w:hAnsi="Cambria Math" w:cs="Cambria Math"/>
                        <w:sz w:val="24"/>
                        <w:szCs w:val="24"/>
                      </w:rPr>
                      <m:t>E</m:t>
                    </m:r>
                  </m:e>
                  <m:sub>
                    <m:r>
                      <w:rPr>
                        <w:rFonts w:ascii="Cambria Math" w:hAnsi="Cambria Math" w:cs="Cambria Math"/>
                        <w:sz w:val="24"/>
                        <w:szCs w:val="24"/>
                      </w:rPr>
                      <m:t>root</m:t>
                    </m:r>
                  </m:sub>
                  <m:sup>
                    <m:r>
                      <w:rPr>
                        <w:rFonts w:ascii="Cambria Math" w:hAnsi="Cambria Math" w:cs="Cambria Math"/>
                        <w:sz w:val="24"/>
                        <w:szCs w:val="24"/>
                      </w:rPr>
                      <m:t>2</m:t>
                    </m:r>
                  </m:sup>
                </m:sSubSup>
                <m:r>
                  <w:rPr>
                    <w:rFonts w:ascii="Cambria Math" w:hAnsi="Cambria Math" w:cs="Cambria Math"/>
                    <w:sz w:val="24"/>
                    <w:szCs w:val="24"/>
                  </w:rPr>
                  <m:t>, …,</m:t>
                </m:r>
                <m:sSubSup>
                  <m:sSubSupPr>
                    <m:ctrlPr>
                      <w:rPr>
                        <w:rFonts w:ascii="Cambria Math" w:hAnsi="Cambria Math" w:cs="Cambria Math"/>
                        <w:i/>
                        <w:sz w:val="24"/>
                        <w:szCs w:val="24"/>
                      </w:rPr>
                    </m:ctrlPr>
                  </m:sSubSupPr>
                  <m:e>
                    <m:r>
                      <w:rPr>
                        <w:rFonts w:ascii="Cambria Math" w:hAnsi="Cambria Math" w:cs="Cambria Math"/>
                        <w:sz w:val="24"/>
                        <w:szCs w:val="24"/>
                      </w:rPr>
                      <m:t>E</m:t>
                    </m:r>
                  </m:e>
                  <m:sub>
                    <m:r>
                      <w:rPr>
                        <w:rFonts w:ascii="Cambria Math" w:hAnsi="Cambria Math" w:cs="Cambria Math"/>
                        <w:sz w:val="24"/>
                        <w:szCs w:val="24"/>
                      </w:rPr>
                      <m:t>root</m:t>
                    </m:r>
                  </m:sub>
                  <m:sup>
                    <m:r>
                      <w:rPr>
                        <w:rFonts w:ascii="Cambria Math" w:hAnsi="Cambria Math" w:cs="Cambria Math" w:hint="eastAsia"/>
                        <w:sz w:val="24"/>
                        <w:szCs w:val="24"/>
                      </w:rPr>
                      <m:t>m</m:t>
                    </m:r>
                  </m:sup>
                </m:sSubSup>
                <m:ctrlPr>
                  <w:rPr>
                    <w:rFonts w:ascii="Cambria Math" w:hAnsi="Cambria Math" w:cs="Cambria Math"/>
                    <w:i/>
                    <w:sz w:val="24"/>
                    <w:szCs w:val="24"/>
                  </w:rPr>
                </m:ctrlPr>
              </m:e>
            </m:d>
          </m:e>
          <m:sup>
            <m:r>
              <m:rPr>
                <m:sty m:val="p"/>
              </m:rPr>
              <w:rPr>
                <w:rFonts w:ascii="Cambria Math" w:hAnsi="Cambria Math" w:cs="Cambria Math"/>
                <w:sz w:val="24"/>
                <w:szCs w:val="24"/>
              </w:rPr>
              <m:t>T</m:t>
            </m:r>
          </m:sup>
        </m:sSup>
      </m:oMath>
      <w:r>
        <w:rPr>
          <w:kern w:val="0"/>
          <w:sz w:val="24"/>
          <w:szCs w:val="24"/>
        </w:rPr>
        <w:t>。</w:t>
      </w:r>
    </w:p>
    <w:p w14:paraId="0B58C8E5" w14:textId="020A5E56" w:rsidR="00B03784" w:rsidRDefault="00D933FF" w:rsidP="008713DA">
      <w:pPr>
        <w:snapToGrid w:val="0"/>
        <w:spacing w:line="360" w:lineRule="auto"/>
        <w:rPr>
          <w:kern w:val="0"/>
          <w:sz w:val="24"/>
          <w:szCs w:val="22"/>
        </w:rPr>
      </w:pPr>
      <w:r>
        <w:rPr>
          <w:rFonts w:hint="eastAsia"/>
          <w:kern w:val="0"/>
          <w:sz w:val="24"/>
          <w:szCs w:val="22"/>
        </w:rPr>
        <w:t>B</w:t>
      </w:r>
      <w:r>
        <w:rPr>
          <w:kern w:val="0"/>
          <w:sz w:val="24"/>
          <w:szCs w:val="22"/>
        </w:rPr>
        <w:t>.2.3</w:t>
      </w:r>
      <w:r>
        <w:rPr>
          <w:kern w:val="0"/>
          <w:sz w:val="24"/>
          <w:szCs w:val="22"/>
        </w:rPr>
        <w:t>总表和分表测量值生成</w:t>
      </w:r>
    </w:p>
    <w:p w14:paraId="5DD61FFD" w14:textId="77777777" w:rsidR="00B03784" w:rsidRDefault="00000000" w:rsidP="008713DA">
      <w:pPr>
        <w:snapToGrid w:val="0"/>
        <w:spacing w:line="360" w:lineRule="auto"/>
        <w:ind w:firstLineChars="200" w:firstLine="480"/>
        <w:rPr>
          <w:kern w:val="0"/>
          <w:sz w:val="24"/>
          <w:szCs w:val="22"/>
        </w:rPr>
      </w:pPr>
      <w:r>
        <w:rPr>
          <w:kern w:val="0"/>
          <w:sz w:val="24"/>
          <w:szCs w:val="22"/>
        </w:rPr>
        <w:t>（</w:t>
      </w:r>
      <w:r>
        <w:rPr>
          <w:kern w:val="0"/>
          <w:sz w:val="24"/>
          <w:szCs w:val="22"/>
        </w:rPr>
        <w:t>1</w:t>
      </w:r>
      <w:r>
        <w:rPr>
          <w:kern w:val="0"/>
          <w:sz w:val="24"/>
          <w:szCs w:val="22"/>
        </w:rPr>
        <w:t>）</w:t>
      </w:r>
      <w:r>
        <w:rPr>
          <w:rFonts w:hint="eastAsia"/>
          <w:kern w:val="0"/>
          <w:sz w:val="24"/>
          <w:szCs w:val="22"/>
        </w:rPr>
        <w:t>设定</w:t>
      </w:r>
      <w:r>
        <w:rPr>
          <w:kern w:val="0"/>
          <w:sz w:val="24"/>
          <w:szCs w:val="22"/>
        </w:rPr>
        <w:t>误差得到各时段测量值</w:t>
      </w:r>
    </w:p>
    <w:p w14:paraId="1D2FC38A" w14:textId="77777777" w:rsidR="00B03784" w:rsidRDefault="00000000" w:rsidP="008713DA">
      <w:pPr>
        <w:snapToGrid w:val="0"/>
        <w:spacing w:line="360" w:lineRule="auto"/>
        <w:ind w:firstLineChars="200" w:firstLine="480"/>
        <w:rPr>
          <w:kern w:val="0"/>
          <w:sz w:val="24"/>
          <w:szCs w:val="22"/>
        </w:rPr>
      </w:pPr>
      <w:r>
        <w:rPr>
          <w:kern w:val="0"/>
          <w:sz w:val="24"/>
          <w:szCs w:val="22"/>
        </w:rPr>
        <w:t>设各分表误差理论设定值</w:t>
      </w:r>
      <w:r>
        <w:rPr>
          <w:kern w:val="0"/>
          <w:sz w:val="24"/>
          <w:szCs w:val="24"/>
        </w:rPr>
        <w:t>为</w:t>
      </w:r>
      <m:oMath>
        <m:acc>
          <m:accPr>
            <m:ctrlPr>
              <w:rPr>
                <w:rFonts w:ascii="Cambria Math" w:hAnsi="Cambria Math" w:cs="Cambria Math"/>
                <w:b/>
                <w:bCs/>
                <w:i/>
                <w:sz w:val="24"/>
                <w:szCs w:val="24"/>
              </w:rPr>
            </m:ctrlPr>
          </m:accPr>
          <m:e>
            <m:r>
              <m:rPr>
                <m:sty m:val="bi"/>
              </m:rPr>
              <w:rPr>
                <w:rFonts w:ascii="Cambria Math" w:hAnsi="Cambria Math" w:cs="Cambria Math"/>
                <w:sz w:val="24"/>
                <w:szCs w:val="24"/>
              </w:rPr>
              <m:t>ε</m:t>
            </m:r>
          </m:e>
        </m:acc>
        <m:r>
          <w:rPr>
            <w:rFonts w:ascii="Cambria Math" w:hAnsi="Cambria Math" w:cs="Cambria Math"/>
            <w:sz w:val="24"/>
            <w:szCs w:val="24"/>
          </w:rPr>
          <m:t>=</m:t>
        </m:r>
        <m:sSup>
          <m:sSupPr>
            <m:ctrlPr>
              <w:rPr>
                <w:rFonts w:ascii="Cambria Math" w:hAnsi="Cambria Math" w:cs="Cambria Math"/>
                <w:i/>
                <w:sz w:val="24"/>
                <w:szCs w:val="24"/>
              </w:rPr>
            </m:ctrlPr>
          </m:sSupPr>
          <m:e>
            <m:d>
              <m:dPr>
                <m:begChr m:val="["/>
                <m:endChr m:val="]"/>
                <m:ctrlPr>
                  <w:rPr>
                    <w:rFonts w:ascii="Cambria Math" w:hAnsi="Cambria Math" w:cs="Cambria Math"/>
                    <w:i/>
                    <w:sz w:val="24"/>
                    <w:szCs w:val="24"/>
                  </w:rPr>
                </m:ctrlPr>
              </m:dPr>
              <m:e>
                <m:sSub>
                  <m:sSubPr>
                    <m:ctrlPr>
                      <w:rPr>
                        <w:rFonts w:ascii="Cambria Math" w:hAnsi="Cambria Math" w:cs="Cambria Math"/>
                        <w:i/>
                        <w:sz w:val="24"/>
                        <w:szCs w:val="24"/>
                      </w:rPr>
                    </m:ctrlPr>
                  </m:sSubPr>
                  <m:e>
                    <m:acc>
                      <m:accPr>
                        <m:ctrlPr>
                          <w:rPr>
                            <w:rFonts w:ascii="Cambria Math" w:hAnsi="Cambria Math" w:cs="Cambria Math"/>
                            <w:i/>
                            <w:sz w:val="24"/>
                            <w:szCs w:val="24"/>
                          </w:rPr>
                        </m:ctrlPr>
                      </m:accPr>
                      <m:e>
                        <m:r>
                          <w:rPr>
                            <w:rFonts w:ascii="Cambria Math" w:hAnsi="Cambria Math" w:cs="Cambria Math"/>
                            <w:sz w:val="24"/>
                            <w:szCs w:val="24"/>
                          </w:rPr>
                          <m:t>ε</m:t>
                        </m:r>
                      </m:e>
                    </m:acc>
                  </m:e>
                  <m:sub>
                    <m:r>
                      <w:rPr>
                        <w:rFonts w:ascii="Cambria Math" w:hAnsi="Cambria Math" w:cs="Cambria Math"/>
                        <w:sz w:val="24"/>
                        <w:szCs w:val="24"/>
                      </w:rPr>
                      <m:t>1</m:t>
                    </m:r>
                  </m:sub>
                </m:sSub>
                <m:r>
                  <w:rPr>
                    <w:rFonts w:ascii="Cambria Math" w:hAnsi="Cambria Math" w:cs="Cambria Math"/>
                    <w:sz w:val="24"/>
                    <w:szCs w:val="24"/>
                  </w:rPr>
                  <m:t xml:space="preserve">, </m:t>
                </m:r>
                <m:sSub>
                  <m:sSubPr>
                    <m:ctrlPr>
                      <w:rPr>
                        <w:rFonts w:ascii="Cambria Math" w:hAnsi="Cambria Math" w:cs="Cambria Math"/>
                        <w:i/>
                        <w:sz w:val="24"/>
                        <w:szCs w:val="24"/>
                      </w:rPr>
                    </m:ctrlPr>
                  </m:sSubPr>
                  <m:e>
                    <m:acc>
                      <m:accPr>
                        <m:ctrlPr>
                          <w:rPr>
                            <w:rFonts w:ascii="Cambria Math" w:hAnsi="Cambria Math" w:cs="Cambria Math"/>
                            <w:i/>
                            <w:sz w:val="24"/>
                            <w:szCs w:val="24"/>
                          </w:rPr>
                        </m:ctrlPr>
                      </m:accPr>
                      <m:e>
                        <m:r>
                          <w:rPr>
                            <w:rFonts w:ascii="Cambria Math" w:hAnsi="Cambria Math" w:cs="Cambria Math"/>
                            <w:sz w:val="24"/>
                            <w:szCs w:val="24"/>
                          </w:rPr>
                          <m:t>ε</m:t>
                        </m:r>
                      </m:e>
                    </m:acc>
                  </m:e>
                  <m:sub>
                    <m:r>
                      <w:rPr>
                        <w:rFonts w:ascii="Cambria Math" w:hAnsi="Cambria Math" w:cs="Cambria Math"/>
                        <w:sz w:val="24"/>
                        <w:szCs w:val="24"/>
                      </w:rPr>
                      <m:t>2</m:t>
                    </m:r>
                  </m:sub>
                </m:sSub>
                <m:r>
                  <w:rPr>
                    <w:rFonts w:ascii="Cambria Math" w:hAnsi="Cambria Math" w:cs="Cambria Math"/>
                    <w:sz w:val="24"/>
                    <w:szCs w:val="24"/>
                  </w:rPr>
                  <m:t>, ...,</m:t>
                </m:r>
                <m:sSub>
                  <m:sSubPr>
                    <m:ctrlPr>
                      <w:rPr>
                        <w:rFonts w:ascii="Cambria Math" w:hAnsi="Cambria Math" w:cs="Cambria Math"/>
                        <w:i/>
                        <w:sz w:val="24"/>
                        <w:szCs w:val="24"/>
                      </w:rPr>
                    </m:ctrlPr>
                  </m:sSubPr>
                  <m:e>
                    <m:acc>
                      <m:accPr>
                        <m:ctrlPr>
                          <w:rPr>
                            <w:rFonts w:ascii="Cambria Math" w:hAnsi="Cambria Math" w:cs="Cambria Math"/>
                            <w:i/>
                            <w:sz w:val="24"/>
                            <w:szCs w:val="24"/>
                          </w:rPr>
                        </m:ctrlPr>
                      </m:accPr>
                      <m:e>
                        <m:r>
                          <w:rPr>
                            <w:rFonts w:ascii="Cambria Math" w:hAnsi="Cambria Math" w:cs="Cambria Math"/>
                            <w:sz w:val="24"/>
                            <w:szCs w:val="24"/>
                          </w:rPr>
                          <m:t>ε</m:t>
                        </m:r>
                      </m:e>
                    </m:acc>
                  </m:e>
                  <m:sub>
                    <m:r>
                      <w:rPr>
                        <w:rFonts w:ascii="Cambria Math" w:hAnsi="Cambria Math" w:cs="Cambria Math"/>
                        <w:sz w:val="24"/>
                        <w:szCs w:val="24"/>
                      </w:rPr>
                      <m:t>n</m:t>
                    </m:r>
                  </m:sub>
                </m:sSub>
              </m:e>
            </m:d>
          </m:e>
          <m:sup>
            <m:r>
              <m:rPr>
                <m:sty m:val="p"/>
              </m:rPr>
              <w:rPr>
                <w:rFonts w:ascii="Cambria Math" w:hAnsi="Cambria Math" w:cs="Cambria Math"/>
                <w:sz w:val="24"/>
                <w:szCs w:val="24"/>
              </w:rPr>
              <m:t>T</m:t>
            </m:r>
          </m:sup>
        </m:sSup>
      </m:oMath>
      <w:r>
        <w:rPr>
          <w:sz w:val="24"/>
          <w:szCs w:val="24"/>
        </w:rPr>
        <w:t>，则分表的测量值应该为</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51977B90" w14:textId="77777777">
        <w:trPr>
          <w:cantSplit/>
          <w:jc w:val="center"/>
        </w:trPr>
        <w:tc>
          <w:tcPr>
            <w:tcW w:w="500" w:type="dxa"/>
            <w:vAlign w:val="center"/>
          </w:tcPr>
          <w:p w14:paraId="0F61D5A1"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374D4C6B" w14:textId="77777777" w:rsidR="00B03784" w:rsidRDefault="00000000" w:rsidP="008713DA">
            <w:pPr>
              <w:pStyle w:val="074"/>
              <w:snapToGrid w:val="0"/>
              <w:spacing w:line="360" w:lineRule="auto"/>
              <w:ind w:firstLine="0"/>
              <w:jc w:val="center"/>
              <w:rPr>
                <w:sz w:val="24"/>
                <w:szCs w:val="24"/>
              </w:rPr>
            </w:pPr>
            <m:oMathPara>
              <m:oMathParaPr>
                <m:jc m:val="center"/>
              </m:oMathParaPr>
              <m:oMath>
                <m:sSub>
                  <m:sSubPr>
                    <m:ctrlPr>
                      <w:rPr>
                        <w:rFonts w:ascii="Cambria Math" w:hAnsi="Cambria Math"/>
                      </w:rPr>
                    </m:ctrlPr>
                  </m:sSubPr>
                  <m:e>
                    <m:r>
                      <m:rPr>
                        <m:sty m:val="bi"/>
                      </m:rPr>
                      <w:rPr>
                        <w:rFonts w:ascii="Cambria Math" w:hAnsi="Cambria Math" w:cs="Cambria Math"/>
                        <w:sz w:val="24"/>
                        <w:szCs w:val="24"/>
                      </w:rPr>
                      <m:t>Ψ</m:t>
                    </m:r>
                  </m:e>
                  <m:sub>
                    <m:r>
                      <w:rPr>
                        <w:rFonts w:ascii="Cambria Math" w:hAnsi="Cambria Math" w:cs="Cambria Math"/>
                        <w:sz w:val="24"/>
                        <w:szCs w:val="24"/>
                      </w:rPr>
                      <m:t>ε</m:t>
                    </m:r>
                  </m:sub>
                </m:sSub>
                <m:r>
                  <m:rPr>
                    <m:sty m:val="p"/>
                  </m:rPr>
                  <w:rPr>
                    <w:rFonts w:ascii="Cambria Math" w:hAnsi="Cambria Math" w:cs="Cambria Math"/>
                    <w:sz w:val="24"/>
                    <w:szCs w:val="24"/>
                  </w:rPr>
                  <m:t>=</m:t>
                </m:r>
                <m:r>
                  <m:rPr>
                    <m:sty m:val="bi"/>
                  </m:rPr>
                  <w:rPr>
                    <w:rFonts w:ascii="Cambria Math" w:hAnsi="Cambria Math" w:cs="Cambria Math"/>
                    <w:sz w:val="24"/>
                    <w:szCs w:val="24"/>
                  </w:rPr>
                  <m:t>Ψ</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r>
                            <w:rPr>
                              <w:rFonts w:ascii="Cambria Math" w:hAnsi="Cambria Math" w:cs="Cambria Math"/>
                              <w:sz w:val="24"/>
                              <w:szCs w:val="24"/>
                            </w:rPr>
                            <m:t>1</m:t>
                          </m:r>
                          <m:r>
                            <m:rPr>
                              <m:sty m:val="p"/>
                            </m:rPr>
                            <w:rPr>
                              <w:rFonts w:ascii="Cambria Math" w:hAnsi="Cambria Math" w:cs="Cambria Math"/>
                              <w:sz w:val="24"/>
                              <w:szCs w:val="24"/>
                            </w:rPr>
                            <m:t>+</m:t>
                          </m:r>
                          <m:sSub>
                            <m:sSubPr>
                              <m:ctrlPr>
                                <w:rPr>
                                  <w:rFonts w:ascii="Cambria Math" w:hAnsi="Cambria Math"/>
                                </w:rPr>
                              </m:ctrlPr>
                            </m:sSubPr>
                            <m:e>
                              <m:acc>
                                <m:accPr>
                                  <m:ctrlPr>
                                    <w:rPr>
                                      <w:rFonts w:ascii="Cambria Math" w:hAnsi="Cambria Math"/>
                                    </w:rPr>
                                  </m:ctrlPr>
                                </m:accPr>
                                <m:e>
                                  <m:r>
                                    <w:rPr>
                                      <w:rFonts w:ascii="Cambria Math" w:hAnsi="Cambria Math" w:cs="Cambria Math"/>
                                      <w:sz w:val="24"/>
                                      <w:szCs w:val="24"/>
                                    </w:rPr>
                                    <m:t>ε</m:t>
                                  </m:r>
                                </m:e>
                              </m:acc>
                            </m:e>
                            <m:sub>
                              <m:r>
                                <w:rPr>
                                  <w:rFonts w:ascii="Cambria Math" w:hAnsi="Cambria Math" w:cs="Cambria Math"/>
                                  <w:sz w:val="24"/>
                                  <w:szCs w:val="24"/>
                                </w:rPr>
                                <m:t>1</m:t>
                              </m:r>
                            </m:sub>
                          </m:sSub>
                        </m:e>
                        <m:e>
                          <m:r>
                            <m:rPr>
                              <m:sty m:val="p"/>
                            </m:rPr>
                            <w:rPr>
                              <w:rFonts w:ascii="Cambria Math" w:hAnsi="Cambria Math" w:cs="Cambria Math"/>
                              <w:sz w:val="24"/>
                              <w:szCs w:val="24"/>
                            </w:rPr>
                            <m:t>⋯</m:t>
                          </m:r>
                        </m:e>
                        <m:e>
                          <m:r>
                            <w:rPr>
                              <w:rFonts w:ascii="Cambria Math" w:hAnsi="Cambria Math" w:cs="Cambria Math"/>
                              <w:sz w:val="24"/>
                              <w:szCs w:val="24"/>
                            </w:rPr>
                            <m:t>0</m:t>
                          </m:r>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r>
                            <w:rPr>
                              <w:rFonts w:ascii="Cambria Math" w:hAnsi="Cambria Math" w:cs="Cambria Math"/>
                              <w:sz w:val="24"/>
                              <w:szCs w:val="24"/>
                            </w:rPr>
                            <m:t>0</m:t>
                          </m:r>
                        </m:e>
                        <m:e>
                          <m:r>
                            <m:rPr>
                              <m:sty m:val="p"/>
                            </m:rPr>
                            <w:rPr>
                              <w:rFonts w:ascii="Cambria Math" w:hAnsi="Cambria Math" w:cs="Cambria Math"/>
                              <w:sz w:val="24"/>
                              <w:szCs w:val="24"/>
                            </w:rPr>
                            <m:t>⋯</m:t>
                          </m:r>
                        </m:e>
                        <m:e>
                          <m:r>
                            <w:rPr>
                              <w:rFonts w:ascii="Cambria Math" w:hAnsi="Cambria Math" w:cs="Cambria Math"/>
                              <w:sz w:val="24"/>
                              <w:szCs w:val="24"/>
                            </w:rPr>
                            <m:t>1</m:t>
                          </m:r>
                          <m:r>
                            <m:rPr>
                              <m:sty m:val="p"/>
                            </m:rPr>
                            <w:rPr>
                              <w:rFonts w:ascii="Cambria Math" w:hAnsi="Cambria Math" w:cs="Cambria Math"/>
                              <w:sz w:val="24"/>
                              <w:szCs w:val="24"/>
                            </w:rPr>
                            <m:t>+</m:t>
                          </m:r>
                          <m:sSub>
                            <m:sSubPr>
                              <m:ctrlPr>
                                <w:rPr>
                                  <w:rFonts w:ascii="Cambria Math" w:hAnsi="Cambria Math"/>
                                </w:rPr>
                              </m:ctrlPr>
                            </m:sSubPr>
                            <m:e>
                              <m:acc>
                                <m:accPr>
                                  <m:ctrlPr>
                                    <w:rPr>
                                      <w:rFonts w:ascii="Cambria Math" w:hAnsi="Cambria Math"/>
                                    </w:rPr>
                                  </m:ctrlPr>
                                </m:accPr>
                                <m:e>
                                  <m:r>
                                    <w:rPr>
                                      <w:rFonts w:ascii="Cambria Math" w:hAnsi="Cambria Math" w:cs="Cambria Math"/>
                                      <w:sz w:val="24"/>
                                      <w:szCs w:val="24"/>
                                    </w:rPr>
                                    <m:t>ε</m:t>
                                  </m:r>
                                </m:e>
                              </m:acc>
                            </m:e>
                            <m:sub>
                              <m:r>
                                <w:rPr>
                                  <w:rFonts w:ascii="Cambria Math" w:hAnsi="Cambria Math" w:cs="Cambria Math"/>
                                  <w:sz w:val="24"/>
                                  <w:szCs w:val="24"/>
                                </w:rPr>
                                <m:t>n</m:t>
                              </m:r>
                            </m:sub>
                          </m:sSub>
                        </m:e>
                      </m:mr>
                    </m:m>
                  </m:e>
                </m:d>
              </m:oMath>
            </m:oMathPara>
          </w:p>
        </w:tc>
        <w:tc>
          <w:tcPr>
            <w:tcW w:w="1050" w:type="dxa"/>
            <w:noWrap/>
            <w:vAlign w:val="center"/>
          </w:tcPr>
          <w:p w14:paraId="3F26E121" w14:textId="477D3CB1" w:rsidR="00B03784" w:rsidRDefault="00A73E2E" w:rsidP="008713DA">
            <w:pPr>
              <w:pStyle w:val="074"/>
              <w:snapToGrid w:val="0"/>
              <w:spacing w:line="360" w:lineRule="auto"/>
              <w:ind w:firstLine="0"/>
              <w:jc w:val="right"/>
              <w:rPr>
                <w:sz w:val="24"/>
                <w:szCs w:val="24"/>
              </w:rPr>
            </w:pPr>
            <w:bookmarkStart w:id="116" w:name="Eq_A_8"/>
            <w:r>
              <w:rPr>
                <w:rFonts w:cs="Times New Roman" w:hint="eastAsia"/>
                <w:sz w:val="24"/>
                <w:szCs w:val="24"/>
              </w:rPr>
              <w:t>（</w:t>
            </w:r>
            <w:r w:rsidR="00665A82">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8</w:t>
            </w:r>
            <w:r>
              <w:rPr>
                <w:rFonts w:cs="Times New Roman"/>
                <w:sz w:val="24"/>
                <w:szCs w:val="24"/>
              </w:rPr>
              <w:fldChar w:fldCharType="end"/>
            </w:r>
            <w:r>
              <w:rPr>
                <w:rFonts w:cs="Times New Roman" w:hint="eastAsia"/>
                <w:sz w:val="24"/>
                <w:szCs w:val="24"/>
              </w:rPr>
              <w:t>）</w:t>
            </w:r>
            <w:bookmarkEnd w:id="116"/>
          </w:p>
        </w:tc>
      </w:tr>
    </w:tbl>
    <w:p w14:paraId="7B31EAED" w14:textId="77777777" w:rsidR="00B03784" w:rsidRDefault="00000000" w:rsidP="008713DA">
      <w:pPr>
        <w:snapToGrid w:val="0"/>
        <w:spacing w:line="360" w:lineRule="auto"/>
        <w:ind w:firstLineChars="200" w:firstLine="480"/>
        <w:rPr>
          <w:kern w:val="0"/>
          <w:sz w:val="24"/>
          <w:szCs w:val="22"/>
        </w:rPr>
      </w:pPr>
      <w:r>
        <w:rPr>
          <w:kern w:val="0"/>
          <w:sz w:val="24"/>
          <w:szCs w:val="22"/>
        </w:rPr>
        <w:t>设总表误差（包含互感器）误差为</w:t>
      </w:r>
      <m:oMath>
        <m:sSub>
          <m:sSubPr>
            <m:ctrlPr>
              <w:rPr>
                <w:rFonts w:ascii="Cambria Math" w:hAnsi="Cambria Math" w:cs="Cambria Math"/>
                <w:i/>
                <w:sz w:val="24"/>
                <w:szCs w:val="24"/>
              </w:rPr>
            </m:ctrlPr>
          </m:sSubPr>
          <m:e>
            <m:acc>
              <m:accPr>
                <m:ctrlPr>
                  <w:rPr>
                    <w:rFonts w:ascii="Cambria Math" w:hAnsi="Cambria Math" w:cs="Cambria Math"/>
                    <w:i/>
                    <w:sz w:val="24"/>
                    <w:szCs w:val="24"/>
                  </w:rPr>
                </m:ctrlPr>
              </m:accPr>
              <m:e>
                <m:r>
                  <w:rPr>
                    <w:rFonts w:ascii="Cambria Math" w:hAnsi="Cambria Math" w:cs="Cambria Math"/>
                    <w:sz w:val="24"/>
                    <w:szCs w:val="24"/>
                  </w:rPr>
                  <m:t>ε</m:t>
                </m:r>
              </m:e>
            </m:acc>
          </m:e>
          <m:sub>
            <m:r>
              <w:rPr>
                <w:rFonts w:ascii="Cambria Math" w:hAnsi="Cambria Math" w:cs="Cambria Math"/>
                <w:sz w:val="24"/>
                <w:szCs w:val="24"/>
              </w:rPr>
              <m:t>0</m:t>
            </m:r>
          </m:sub>
        </m:sSub>
      </m:oMath>
      <w:r>
        <w:rPr>
          <w:kern w:val="0"/>
          <w:sz w:val="24"/>
          <w:szCs w:val="22"/>
        </w:rPr>
        <w:t>，令</w:t>
      </w:r>
      <w:r>
        <w:rPr>
          <w:rFonts w:hint="eastAsia"/>
          <w:kern w:val="0"/>
          <w:sz w:val="24"/>
          <w:szCs w:val="22"/>
        </w:rPr>
        <w:t>总电能测量值</w:t>
      </w:r>
      <m:oMath>
        <m:sSub>
          <m:sSubPr>
            <m:ctrlPr>
              <w:rPr>
                <w:rFonts w:ascii="Cambria Math" w:hAnsi="Cambria Math" w:cs="Cambria Math"/>
                <w:b/>
                <w:bCs/>
                <w:i/>
                <w:kern w:val="0"/>
                <w:sz w:val="24"/>
                <w:szCs w:val="24"/>
              </w:rPr>
            </m:ctrlPr>
          </m:sSubPr>
          <m:e>
            <m:r>
              <m:rPr>
                <m:sty m:val="bi"/>
              </m:rPr>
              <w:rPr>
                <w:rFonts w:ascii="Cambria Math" w:hAnsi="Cambria Math" w:cs="Cambria Math"/>
                <w:kern w:val="0"/>
                <w:sz w:val="24"/>
                <w:szCs w:val="24"/>
              </w:rPr>
              <m:t>λ</m:t>
            </m:r>
          </m:e>
          <m:sub>
            <m:r>
              <w:rPr>
                <w:rFonts w:ascii="Cambria Math" w:hAnsi="Cambria Math" w:cs="Cambria Math"/>
                <w:kern w:val="0"/>
                <w:sz w:val="24"/>
                <w:szCs w:val="24"/>
              </w:rPr>
              <m:t>ε</m:t>
            </m:r>
          </m:sub>
        </m:sSub>
        <m:r>
          <w:rPr>
            <w:rFonts w:ascii="Cambria Math" w:hAnsi="Cambria Math" w:cs="Cambria Math"/>
            <w:kern w:val="0"/>
            <w:sz w:val="24"/>
            <w:szCs w:val="24"/>
          </w:rPr>
          <m:t>=</m:t>
        </m:r>
        <m:d>
          <m:dPr>
            <m:ctrlPr>
              <w:rPr>
                <w:rFonts w:ascii="Cambria Math" w:hAnsi="Cambria Math" w:cs="Cambria Math"/>
                <w:i/>
                <w:kern w:val="0"/>
                <w:sz w:val="24"/>
                <w:szCs w:val="24"/>
              </w:rPr>
            </m:ctrlPr>
          </m:dPr>
          <m:e>
            <m:r>
              <w:rPr>
                <w:rFonts w:ascii="Cambria Math" w:hAnsi="Cambria Math" w:cs="Cambria Math"/>
                <w:kern w:val="0"/>
                <w:sz w:val="24"/>
                <w:szCs w:val="24"/>
              </w:rPr>
              <m:t>1+</m:t>
            </m:r>
            <m:sSub>
              <m:sSubPr>
                <m:ctrlPr>
                  <w:rPr>
                    <w:rFonts w:ascii="Cambria Math" w:hAnsi="Cambria Math" w:cs="Cambria Math"/>
                    <w:i/>
                    <w:kern w:val="0"/>
                    <w:sz w:val="24"/>
                    <w:szCs w:val="24"/>
                  </w:rPr>
                </m:ctrlPr>
              </m:sSubPr>
              <m:e>
                <m:acc>
                  <m:accPr>
                    <m:ctrlPr>
                      <w:rPr>
                        <w:rFonts w:ascii="Cambria Math" w:hAnsi="Cambria Math" w:cs="Cambria Math"/>
                        <w:i/>
                        <w:kern w:val="0"/>
                        <w:sz w:val="24"/>
                        <w:szCs w:val="24"/>
                      </w:rPr>
                    </m:ctrlPr>
                  </m:accPr>
                  <m:e>
                    <m:r>
                      <w:rPr>
                        <w:rFonts w:ascii="Cambria Math" w:hAnsi="Cambria Math" w:cs="Cambria Math"/>
                        <w:kern w:val="0"/>
                        <w:sz w:val="24"/>
                        <w:szCs w:val="24"/>
                      </w:rPr>
                      <m:t>ε</m:t>
                    </m:r>
                  </m:e>
                </m:acc>
              </m:e>
              <m:sub>
                <m:r>
                  <w:rPr>
                    <w:rFonts w:ascii="Cambria Math" w:hAnsi="Cambria Math" w:cs="Cambria Math"/>
                    <w:kern w:val="0"/>
                    <w:sz w:val="24"/>
                    <w:szCs w:val="24"/>
                  </w:rPr>
                  <m:t>0</m:t>
                </m:r>
              </m:sub>
            </m:sSub>
          </m:e>
        </m:d>
        <m:sSub>
          <m:sSubPr>
            <m:ctrlPr>
              <w:rPr>
                <w:rFonts w:ascii="Cambria Math" w:hAnsi="Cambria Math" w:cs="Cambria Math"/>
                <w:b/>
                <w:bCs/>
                <w:i/>
                <w:kern w:val="0"/>
                <w:sz w:val="24"/>
                <w:szCs w:val="24"/>
              </w:rPr>
            </m:ctrlPr>
          </m:sSubPr>
          <m:e>
            <m:r>
              <m:rPr>
                <m:sty m:val="bi"/>
              </m:rPr>
              <w:rPr>
                <w:rFonts w:ascii="Cambria Math" w:hAnsi="Cambria Math" w:cs="Cambria Math"/>
                <w:kern w:val="0"/>
                <w:sz w:val="24"/>
                <w:szCs w:val="24"/>
              </w:rPr>
              <m:t>E</m:t>
            </m:r>
          </m:e>
          <m:sub>
            <m:r>
              <m:rPr>
                <m:sty m:val="bi"/>
              </m:rPr>
              <w:rPr>
                <w:rFonts w:ascii="Cambria Math" w:hAnsi="Cambria Math" w:cs="Cambria Math"/>
                <w:kern w:val="0"/>
                <w:sz w:val="24"/>
                <w:szCs w:val="24"/>
              </w:rPr>
              <m:t>root</m:t>
            </m:r>
          </m:sub>
        </m:sSub>
      </m:oMath>
      <w:r>
        <w:rPr>
          <w:kern w:val="0"/>
          <w:sz w:val="24"/>
          <w:szCs w:val="24"/>
        </w:rPr>
        <w:t>。</w:t>
      </w:r>
    </w:p>
    <w:p w14:paraId="30694BBB" w14:textId="77777777" w:rsidR="00B03784" w:rsidRDefault="00000000" w:rsidP="008713DA">
      <w:pPr>
        <w:snapToGrid w:val="0"/>
        <w:spacing w:line="360" w:lineRule="auto"/>
        <w:ind w:firstLineChars="200" w:firstLine="480"/>
        <w:rPr>
          <w:kern w:val="0"/>
          <w:sz w:val="24"/>
          <w:szCs w:val="22"/>
        </w:rPr>
      </w:pPr>
      <w:r>
        <w:rPr>
          <w:kern w:val="0"/>
          <w:sz w:val="24"/>
          <w:szCs w:val="22"/>
        </w:rPr>
        <w:t>（</w:t>
      </w:r>
      <w:r>
        <w:rPr>
          <w:kern w:val="0"/>
          <w:sz w:val="24"/>
          <w:szCs w:val="22"/>
        </w:rPr>
        <w:t>2</w:t>
      </w:r>
      <w:r>
        <w:rPr>
          <w:kern w:val="0"/>
          <w:sz w:val="24"/>
          <w:szCs w:val="22"/>
        </w:rPr>
        <w:t>）随机噪声加入</w:t>
      </w:r>
    </w:p>
    <w:p w14:paraId="7C45CEAA" w14:textId="2A4639BB" w:rsidR="00B03784" w:rsidRDefault="00000000" w:rsidP="008713DA">
      <w:pPr>
        <w:snapToGrid w:val="0"/>
        <w:spacing w:line="360" w:lineRule="auto"/>
        <w:ind w:firstLine="480"/>
        <w:rPr>
          <w:kern w:val="0"/>
          <w:sz w:val="24"/>
          <w:szCs w:val="22"/>
        </w:rPr>
      </w:pPr>
      <w:r>
        <w:rPr>
          <w:kern w:val="0"/>
          <w:sz w:val="24"/>
          <w:szCs w:val="22"/>
        </w:rPr>
        <w:t>按照一定的随机分布，生成加在分表测量值</w:t>
      </w:r>
      <w:r>
        <w:rPr>
          <w:rFonts w:hint="eastAsia"/>
          <w:kern w:val="0"/>
          <w:sz w:val="24"/>
          <w:szCs w:val="22"/>
        </w:rPr>
        <w:t>和总电能测量值上形式如式</w:t>
      </w:r>
      <w:r w:rsidR="00912210">
        <w:rPr>
          <w:kern w:val="0"/>
          <w:sz w:val="24"/>
          <w:szCs w:val="22"/>
        </w:rPr>
        <w:fldChar w:fldCharType="begin"/>
      </w:r>
      <w:r w:rsidR="00912210">
        <w:rPr>
          <w:kern w:val="0"/>
          <w:sz w:val="24"/>
          <w:szCs w:val="22"/>
        </w:rPr>
        <w:instrText xml:space="preserve"> </w:instrText>
      </w:r>
      <w:r w:rsidR="00912210">
        <w:rPr>
          <w:rFonts w:hint="eastAsia"/>
          <w:kern w:val="0"/>
          <w:sz w:val="24"/>
          <w:szCs w:val="22"/>
        </w:rPr>
        <w:instrText>REF Eq_A_9 \h</w:instrText>
      </w:r>
      <w:r w:rsidR="00912210">
        <w:rPr>
          <w:kern w:val="0"/>
          <w:sz w:val="24"/>
          <w:szCs w:val="22"/>
        </w:rPr>
        <w:instrText xml:space="preserve"> </w:instrText>
      </w:r>
      <w:r w:rsidR="00665A82">
        <w:rPr>
          <w:kern w:val="0"/>
          <w:sz w:val="24"/>
          <w:szCs w:val="22"/>
        </w:rPr>
        <w:instrText xml:space="preserve"> \* MERGEFORMAT </w:instrText>
      </w:r>
      <w:r w:rsidR="00912210">
        <w:rPr>
          <w:kern w:val="0"/>
          <w:sz w:val="24"/>
          <w:szCs w:val="22"/>
        </w:rPr>
      </w:r>
      <w:r w:rsidR="00912210">
        <w:rPr>
          <w:kern w:val="0"/>
          <w:sz w:val="24"/>
          <w:szCs w:val="22"/>
        </w:rPr>
        <w:fldChar w:fldCharType="separate"/>
      </w:r>
      <w:r w:rsidR="00EA166E">
        <w:rPr>
          <w:rFonts w:hint="eastAsia"/>
          <w:sz w:val="24"/>
          <w:szCs w:val="24"/>
        </w:rPr>
        <w:t>（</w:t>
      </w:r>
      <w:r w:rsidR="00EA166E">
        <w:rPr>
          <w:rFonts w:hint="eastAsia"/>
          <w:sz w:val="24"/>
          <w:szCs w:val="24"/>
        </w:rPr>
        <w:t>B.</w:t>
      </w:r>
      <w:r w:rsidR="00EA166E">
        <w:rPr>
          <w:noProof/>
          <w:sz w:val="24"/>
          <w:szCs w:val="24"/>
        </w:rPr>
        <w:t>9</w:t>
      </w:r>
      <w:r w:rsidR="00EA166E">
        <w:rPr>
          <w:rFonts w:hint="eastAsia"/>
          <w:noProof/>
          <w:sz w:val="24"/>
          <w:szCs w:val="24"/>
        </w:rPr>
        <w:t>）</w:t>
      </w:r>
      <w:r w:rsidR="00912210">
        <w:rPr>
          <w:kern w:val="0"/>
          <w:sz w:val="24"/>
          <w:szCs w:val="22"/>
        </w:rPr>
        <w:fldChar w:fldCharType="end"/>
      </w:r>
      <w:r>
        <w:rPr>
          <w:rFonts w:hint="eastAsia"/>
          <w:kern w:val="0"/>
          <w:sz w:val="24"/>
          <w:szCs w:val="22"/>
        </w:rPr>
        <w:t>的</w:t>
      </w:r>
      <w:r>
        <w:rPr>
          <w:kern w:val="0"/>
          <w:sz w:val="24"/>
          <w:szCs w:val="22"/>
        </w:rPr>
        <w:t>噪声矩阵</w:t>
      </w:r>
      <m:oMath>
        <m:sSub>
          <m:sSubPr>
            <m:ctrlPr>
              <w:rPr>
                <w:rFonts w:ascii="Cambria Math" w:hAnsi="Cambria Math"/>
              </w:rPr>
            </m:ctrlPr>
          </m:sSubPr>
          <m:e>
            <m:r>
              <m:rPr>
                <m:sty m:val="bi"/>
              </m:rPr>
              <w:rPr>
                <w:rFonts w:ascii="Cambria Math" w:hAnsi="Cambria Math" w:cs="Cambria Math"/>
                <w:sz w:val="24"/>
                <w:szCs w:val="24"/>
              </w:rPr>
              <m:t>Δ</m:t>
            </m:r>
          </m:e>
          <m:sub>
            <m:r>
              <w:rPr>
                <w:rFonts w:ascii="Cambria Math" w:hAnsi="Cambria Math" w:cs="Cambria Math"/>
                <w:sz w:val="24"/>
                <w:szCs w:val="24"/>
              </w:rPr>
              <m:t>ψ</m:t>
            </m:r>
          </m:sub>
        </m:sSub>
      </m:oMath>
      <w:r>
        <w:rPr>
          <w:kern w:val="0"/>
          <w:sz w:val="24"/>
          <w:szCs w:val="22"/>
        </w:rPr>
        <w:t>和噪声向量</w:t>
      </w:r>
      <m:oMath>
        <m:sSub>
          <m:sSubPr>
            <m:ctrlPr>
              <w:rPr>
                <w:rFonts w:ascii="Cambria Math" w:hAnsi="Cambria Math"/>
              </w:rPr>
            </m:ctrlPr>
          </m:sSubPr>
          <m:e>
            <m:r>
              <m:rPr>
                <m:sty m:val="bi"/>
              </m:rPr>
              <w:rPr>
                <w:rFonts w:ascii="Cambria Math" w:hAnsi="Cambria Math" w:cs="Cambria Math"/>
                <w:sz w:val="24"/>
                <w:szCs w:val="24"/>
              </w:rPr>
              <m:t>δ</m:t>
            </m:r>
          </m:e>
          <m:sub>
            <m:r>
              <w:rPr>
                <w:rFonts w:ascii="Cambria Math" w:hAnsi="Cambria Math" w:cs="Cambria Math"/>
                <w:sz w:val="24"/>
                <w:szCs w:val="24"/>
              </w:rPr>
              <m:t>λ</m:t>
            </m:r>
          </m:sub>
        </m:sSub>
      </m:oMath>
      <w:r>
        <w:rPr>
          <w:rFonts w:hint="eastAsia"/>
          <w:kern w:val="0"/>
          <w:sz w:val="24"/>
          <w:szCs w:val="22"/>
        </w:rPr>
        <w:t>，其</w:t>
      </w:r>
      <w:r>
        <w:rPr>
          <w:sz w:val="24"/>
          <w:szCs w:val="24"/>
        </w:rPr>
        <w:t>中各元素为随机噪声，</w:t>
      </w:r>
      <w:r>
        <w:rPr>
          <w:rFonts w:hint="eastAsia"/>
          <w:sz w:val="24"/>
          <w:szCs w:val="24"/>
        </w:rPr>
        <w:t>单位为</w:t>
      </w:r>
      <w:r>
        <w:rPr>
          <w:sz w:val="24"/>
          <w:szCs w:val="24"/>
        </w:rPr>
        <w:t>%</w:t>
      </w:r>
      <w:r>
        <w:rPr>
          <w:rFonts w:hint="eastAsia"/>
          <w:sz w:val="24"/>
          <w:szCs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7F48F0FA" w14:textId="77777777">
        <w:trPr>
          <w:cantSplit/>
          <w:jc w:val="center"/>
        </w:trPr>
        <w:tc>
          <w:tcPr>
            <w:tcW w:w="500" w:type="dxa"/>
            <w:vAlign w:val="center"/>
          </w:tcPr>
          <w:p w14:paraId="35965B19"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6431A213" w14:textId="77777777" w:rsidR="00B03784" w:rsidRDefault="00000000" w:rsidP="008713DA">
            <w:pPr>
              <w:pStyle w:val="074"/>
              <w:snapToGrid w:val="0"/>
              <w:spacing w:line="360" w:lineRule="auto"/>
              <w:ind w:firstLine="0"/>
              <w:jc w:val="center"/>
              <w:rPr>
                <w:sz w:val="24"/>
                <w:szCs w:val="24"/>
              </w:rPr>
            </w:pPr>
            <m:oMathPara>
              <m:oMathParaPr>
                <m:jc m:val="center"/>
              </m:oMathParaPr>
              <m:oMath>
                <m:sSub>
                  <m:sSubPr>
                    <m:ctrlPr>
                      <w:rPr>
                        <w:rFonts w:ascii="Cambria Math" w:hAnsi="Cambria Math"/>
                      </w:rPr>
                    </m:ctrlPr>
                  </m:sSubPr>
                  <m:e>
                    <m:r>
                      <m:rPr>
                        <m:sty m:val="bi"/>
                      </m:rPr>
                      <w:rPr>
                        <w:rFonts w:ascii="Cambria Math" w:hAnsi="Cambria Math" w:cs="Cambria Math"/>
                        <w:sz w:val="24"/>
                        <w:szCs w:val="24"/>
                      </w:rPr>
                      <m:t>Δ</m:t>
                    </m:r>
                  </m:e>
                  <m:sub>
                    <m:r>
                      <w:rPr>
                        <w:rFonts w:ascii="Cambria Math" w:hAnsi="Cambria Math" w:cs="Cambria Math"/>
                        <w:sz w:val="24"/>
                        <w:szCs w:val="24"/>
                      </w:rPr>
                      <m:t>ψ</m:t>
                    </m:r>
                  </m:sub>
                </m:sSub>
                <m:r>
                  <m:rPr>
                    <m:sty m:val="p"/>
                  </m:rPr>
                  <w:rPr>
                    <w:rFonts w:ascii="Cambria Math" w:hAnsi="Cambria Math" w:cs="Cambria Math"/>
                    <w:sz w:val="24"/>
                    <w:szCs w:val="24"/>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cs="Cambria Math"/>
                                  <w:sz w:val="24"/>
                                  <w:szCs w:val="24"/>
                                </w:rPr>
                                <m:t>δ</m:t>
                              </m:r>
                            </m:e>
                            <m:sub>
                              <m:r>
                                <w:rPr>
                                  <w:rFonts w:ascii="Cambria Math" w:hAnsi="Cambria Math" w:cs="Cambria Math"/>
                                  <w:sz w:val="24"/>
                                  <w:szCs w:val="24"/>
                                </w:rPr>
                                <m:t>11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δ</m:t>
                              </m:r>
                            </m:e>
                            <m:sub>
                              <m:r>
                                <w:rPr>
                                  <w:rFonts w:ascii="Cambria Math" w:hAnsi="Cambria Math" w:cs="Cambria Math"/>
                                  <w:sz w:val="24"/>
                                  <w:szCs w:val="24"/>
                                </w:rPr>
                                <m:t>1n</m:t>
                              </m:r>
                            </m:sub>
                          </m:sSub>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sSub>
                            <m:sSubPr>
                              <m:ctrlPr>
                                <w:rPr>
                                  <w:rFonts w:ascii="Cambria Math" w:hAnsi="Cambria Math"/>
                                </w:rPr>
                              </m:ctrlPr>
                            </m:sSubPr>
                            <m:e>
                              <m:r>
                                <w:rPr>
                                  <w:rFonts w:ascii="Cambria Math" w:hAnsi="Cambria Math" w:cs="Cambria Math"/>
                                  <w:sz w:val="24"/>
                                  <w:szCs w:val="24"/>
                                </w:rPr>
                                <m:t>δ</m:t>
                              </m:r>
                            </m:e>
                            <m:sub>
                              <m:r>
                                <w:rPr>
                                  <w:rFonts w:ascii="Cambria Math" w:hAnsi="Cambria Math" w:cs="Cambria Math"/>
                                  <w:sz w:val="24"/>
                                  <w:szCs w:val="24"/>
                                </w:rPr>
                                <m:t>m1</m:t>
                              </m:r>
                            </m:sub>
                          </m:sSub>
                        </m:e>
                        <m:e>
                          <m:r>
                            <m:rPr>
                              <m:sty m:val="p"/>
                            </m:rPr>
                            <w:rPr>
                              <w:rFonts w:ascii="Cambria Math" w:hAnsi="Cambria Math" w:cs="Cambria Math"/>
                              <w:sz w:val="24"/>
                              <w:szCs w:val="24"/>
                            </w:rPr>
                            <m:t>⋯</m:t>
                          </m:r>
                        </m:e>
                        <m:e>
                          <m:sSub>
                            <m:sSubPr>
                              <m:ctrlPr>
                                <w:rPr>
                                  <w:rFonts w:ascii="Cambria Math" w:hAnsi="Cambria Math"/>
                                </w:rPr>
                              </m:ctrlPr>
                            </m:sSubPr>
                            <m:e>
                              <m:r>
                                <w:rPr>
                                  <w:rFonts w:ascii="Cambria Math" w:hAnsi="Cambria Math" w:cs="Cambria Math"/>
                                  <w:sz w:val="24"/>
                                  <w:szCs w:val="24"/>
                                </w:rPr>
                                <m:t>δ</m:t>
                              </m:r>
                            </m:e>
                            <m:sub>
                              <m:r>
                                <w:rPr>
                                  <w:rFonts w:ascii="Cambria Math" w:hAnsi="Cambria Math" w:cs="Cambria Math"/>
                                  <w:sz w:val="24"/>
                                  <w:szCs w:val="24"/>
                                </w:rPr>
                                <m:t>mn</m:t>
                              </m:r>
                            </m:sub>
                          </m:sSub>
                        </m:e>
                      </m:mr>
                    </m:m>
                  </m:e>
                </m:d>
                <m:r>
                  <m:rPr>
                    <m:sty m:val="p"/>
                  </m:rPr>
                  <w:rPr>
                    <w:rFonts w:ascii="Cambria Math" w:hAnsi="Cambria Math" w:cs="Cambria Math"/>
                    <w:sz w:val="24"/>
                    <w:szCs w:val="24"/>
                  </w:rPr>
                  <m:t>,</m:t>
                </m:r>
                <m:r>
                  <w:rPr>
                    <w:rFonts w:ascii="Cambria Math" w:hAnsi="Cambria Math" w:cs="Cambria Math"/>
                    <w:sz w:val="24"/>
                    <w:szCs w:val="24"/>
                  </w:rPr>
                  <m:t>  </m:t>
                </m:r>
                <m:sSub>
                  <m:sSubPr>
                    <m:ctrlPr>
                      <w:rPr>
                        <w:rFonts w:ascii="Cambria Math" w:hAnsi="Cambria Math"/>
                      </w:rPr>
                    </m:ctrlPr>
                  </m:sSubPr>
                  <m:e>
                    <m:r>
                      <m:rPr>
                        <m:sty m:val="bi"/>
                      </m:rPr>
                      <w:rPr>
                        <w:rFonts w:ascii="Cambria Math" w:hAnsi="Cambria Math" w:cs="Cambria Math"/>
                        <w:sz w:val="24"/>
                        <w:szCs w:val="24"/>
                      </w:rPr>
                      <m:t>δ</m:t>
                    </m:r>
                  </m:e>
                  <m:sub>
                    <m:r>
                      <w:rPr>
                        <w:rFonts w:ascii="Cambria Math" w:hAnsi="Cambria Math" w:cs="Cambria Math"/>
                        <w:sz w:val="24"/>
                        <w:szCs w:val="24"/>
                      </w:rPr>
                      <m:t>λ</m:t>
                    </m:r>
                  </m:sub>
                </m:sSub>
                <m:r>
                  <m:rPr>
                    <m:sty m:val="p"/>
                  </m:rPr>
                  <w:rPr>
                    <w:rFonts w:ascii="Cambria Math" w:hAnsi="Cambria Math" w:cs="Cambria Math"/>
                    <w:sz w:val="24"/>
                    <w:szCs w:val="24"/>
                  </w:rPr>
                  <m:t>=</m:t>
                </m:r>
                <m:d>
                  <m:dPr>
                    <m:begChr m:val="["/>
                    <m:endChr m:val="]"/>
                    <m:ctrlPr>
                      <w:rPr>
                        <w:rFonts w:ascii="Cambria Math" w:hAnsi="Cambria Math"/>
                      </w:rPr>
                    </m:ctrlPr>
                  </m:dPr>
                  <m:e>
                    <m:m>
                      <m:mPr>
                        <m:plcHide m:val="1"/>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cs="Cambria Math"/>
                                  <w:sz w:val="24"/>
                                  <w:szCs w:val="24"/>
                                </w:rPr>
                                <m:t>δ</m:t>
                              </m:r>
                            </m:e>
                            <m:sub>
                              <m:r>
                                <w:rPr>
                                  <w:rFonts w:ascii="Cambria Math" w:hAnsi="Cambria Math" w:cs="Cambria Math"/>
                                  <w:sz w:val="24"/>
                                  <w:szCs w:val="24"/>
                                </w:rPr>
                                <m:t>1</m:t>
                              </m:r>
                            </m:sub>
                          </m:sSub>
                        </m:e>
                      </m:mr>
                      <m:mr>
                        <m:e>
                          <m:sSub>
                            <m:sSubPr>
                              <m:ctrlPr>
                                <w:rPr>
                                  <w:rFonts w:ascii="Cambria Math" w:hAnsi="Cambria Math"/>
                                </w:rPr>
                              </m:ctrlPr>
                            </m:sSubPr>
                            <m:e>
                              <m:r>
                                <w:rPr>
                                  <w:rFonts w:ascii="Cambria Math" w:hAnsi="Cambria Math" w:cs="Cambria Math"/>
                                  <w:sz w:val="24"/>
                                  <w:szCs w:val="24"/>
                                </w:rPr>
                                <m:t>δ</m:t>
                              </m:r>
                            </m:e>
                            <m:sub>
                              <m:r>
                                <w:rPr>
                                  <w:rFonts w:ascii="Cambria Math" w:hAnsi="Cambria Math" w:cs="Cambria Math"/>
                                  <w:sz w:val="24"/>
                                  <w:szCs w:val="24"/>
                                </w:rPr>
                                <m:t>2</m:t>
                              </m:r>
                            </m:sub>
                          </m:sSub>
                        </m:e>
                      </m:mr>
                      <m:mr>
                        <m:e>
                          <m:r>
                            <m:rPr>
                              <m:sty m:val="p"/>
                            </m:rPr>
                            <w:rPr>
                              <w:rFonts w:ascii="Cambria Math" w:hAnsi="Cambria Math" w:cs="Cambria Math"/>
                              <w:sz w:val="24"/>
                              <w:szCs w:val="24"/>
                            </w:rPr>
                            <m:t>⋮</m:t>
                          </m:r>
                        </m:e>
                      </m:mr>
                      <m:mr>
                        <m:e>
                          <m:sSub>
                            <m:sSubPr>
                              <m:ctrlPr>
                                <w:rPr>
                                  <w:rFonts w:ascii="Cambria Math" w:hAnsi="Cambria Math"/>
                                </w:rPr>
                              </m:ctrlPr>
                            </m:sSubPr>
                            <m:e>
                              <m:r>
                                <w:rPr>
                                  <w:rFonts w:ascii="Cambria Math" w:hAnsi="Cambria Math" w:cs="Cambria Math"/>
                                  <w:sz w:val="24"/>
                                  <w:szCs w:val="24"/>
                                </w:rPr>
                                <m:t>δ</m:t>
                              </m:r>
                            </m:e>
                            <m:sub>
                              <m:r>
                                <w:rPr>
                                  <w:rFonts w:ascii="Cambria Math" w:hAnsi="Cambria Math" w:cs="Cambria Math"/>
                                  <w:sz w:val="24"/>
                                  <w:szCs w:val="24"/>
                                </w:rPr>
                                <m:t>m</m:t>
                              </m:r>
                            </m:sub>
                          </m:sSub>
                        </m:e>
                      </m:mr>
                    </m:m>
                  </m:e>
                </m:d>
              </m:oMath>
            </m:oMathPara>
          </w:p>
        </w:tc>
        <w:tc>
          <w:tcPr>
            <w:tcW w:w="1050" w:type="dxa"/>
            <w:noWrap/>
            <w:vAlign w:val="center"/>
          </w:tcPr>
          <w:p w14:paraId="761784A7" w14:textId="2DF5DD9D" w:rsidR="00B03784" w:rsidRDefault="00A73E2E" w:rsidP="008713DA">
            <w:pPr>
              <w:pStyle w:val="074"/>
              <w:snapToGrid w:val="0"/>
              <w:spacing w:line="360" w:lineRule="auto"/>
              <w:ind w:firstLine="0"/>
              <w:jc w:val="right"/>
              <w:rPr>
                <w:sz w:val="24"/>
                <w:szCs w:val="24"/>
              </w:rPr>
            </w:pPr>
            <w:bookmarkStart w:id="117" w:name="Eq_A_9"/>
            <w:r>
              <w:rPr>
                <w:rFonts w:cs="Times New Roman" w:hint="eastAsia"/>
                <w:sz w:val="24"/>
                <w:szCs w:val="24"/>
              </w:rPr>
              <w:t>（</w:t>
            </w:r>
            <w:r w:rsidR="00665A82">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9</w:t>
            </w:r>
            <w:r>
              <w:rPr>
                <w:rFonts w:cs="Times New Roman"/>
                <w:sz w:val="24"/>
                <w:szCs w:val="24"/>
              </w:rPr>
              <w:fldChar w:fldCharType="end"/>
            </w:r>
            <w:r>
              <w:rPr>
                <w:rFonts w:cs="Times New Roman" w:hint="eastAsia"/>
                <w:sz w:val="24"/>
                <w:szCs w:val="24"/>
              </w:rPr>
              <w:t>）</w:t>
            </w:r>
            <w:bookmarkEnd w:id="117"/>
          </w:p>
        </w:tc>
      </w:tr>
    </w:tbl>
    <w:p w14:paraId="0E7F79B7" w14:textId="1E504196" w:rsidR="00B03784" w:rsidRDefault="00000000" w:rsidP="008713DA">
      <w:pPr>
        <w:snapToGrid w:val="0"/>
        <w:spacing w:line="360" w:lineRule="auto"/>
        <w:ind w:firstLine="480"/>
        <w:rPr>
          <w:kern w:val="0"/>
          <w:sz w:val="24"/>
          <w:szCs w:val="22"/>
        </w:rPr>
      </w:pPr>
      <w:r>
        <w:rPr>
          <w:kern w:val="0"/>
          <w:sz w:val="24"/>
          <w:szCs w:val="22"/>
        </w:rPr>
        <w:t>通过式</w:t>
      </w:r>
      <w:r w:rsidR="00912210">
        <w:rPr>
          <w:kern w:val="0"/>
          <w:sz w:val="24"/>
          <w:szCs w:val="22"/>
        </w:rPr>
        <w:fldChar w:fldCharType="begin"/>
      </w:r>
      <w:r w:rsidR="00912210">
        <w:rPr>
          <w:kern w:val="0"/>
          <w:sz w:val="24"/>
          <w:szCs w:val="22"/>
        </w:rPr>
        <w:instrText xml:space="preserve"> REF Eq_A_10 \h </w:instrText>
      </w:r>
      <w:r w:rsidR="00912210">
        <w:rPr>
          <w:kern w:val="0"/>
          <w:sz w:val="24"/>
          <w:szCs w:val="22"/>
        </w:rPr>
      </w:r>
      <w:r w:rsidR="00912210">
        <w:rPr>
          <w:kern w:val="0"/>
          <w:sz w:val="24"/>
          <w:szCs w:val="22"/>
        </w:rPr>
        <w:fldChar w:fldCharType="separate"/>
      </w:r>
      <w:r w:rsidR="00EA166E">
        <w:rPr>
          <w:rFonts w:hint="eastAsia"/>
          <w:sz w:val="24"/>
          <w:szCs w:val="24"/>
        </w:rPr>
        <w:t>（</w:t>
      </w:r>
      <w:r w:rsidR="00EA166E">
        <w:rPr>
          <w:rFonts w:hint="eastAsia"/>
          <w:sz w:val="24"/>
          <w:szCs w:val="24"/>
        </w:rPr>
        <w:t>B.</w:t>
      </w:r>
      <w:r w:rsidR="00EA166E">
        <w:rPr>
          <w:noProof/>
          <w:sz w:val="24"/>
          <w:szCs w:val="24"/>
        </w:rPr>
        <w:t>10</w:t>
      </w:r>
      <w:r w:rsidR="00EA166E">
        <w:rPr>
          <w:rFonts w:hint="eastAsia"/>
          <w:sz w:val="24"/>
          <w:szCs w:val="24"/>
        </w:rPr>
        <w:t>）</w:t>
      </w:r>
      <w:r w:rsidR="00912210">
        <w:rPr>
          <w:kern w:val="0"/>
          <w:sz w:val="24"/>
          <w:szCs w:val="22"/>
        </w:rPr>
        <w:fldChar w:fldCharType="end"/>
      </w:r>
      <w:r>
        <w:rPr>
          <w:kern w:val="0"/>
          <w:sz w:val="24"/>
          <w:szCs w:val="22"/>
        </w:rPr>
        <w:t>和式</w:t>
      </w:r>
      <w:r w:rsidR="00912210">
        <w:rPr>
          <w:kern w:val="0"/>
          <w:sz w:val="24"/>
          <w:szCs w:val="22"/>
        </w:rPr>
        <w:fldChar w:fldCharType="begin"/>
      </w:r>
      <w:r w:rsidR="00912210">
        <w:rPr>
          <w:kern w:val="0"/>
          <w:sz w:val="24"/>
          <w:szCs w:val="22"/>
        </w:rPr>
        <w:instrText xml:space="preserve"> REF Eq_A_11 \h </w:instrText>
      </w:r>
      <w:r w:rsidR="00912210">
        <w:rPr>
          <w:kern w:val="0"/>
          <w:sz w:val="24"/>
          <w:szCs w:val="22"/>
        </w:rPr>
      </w:r>
      <w:r w:rsidR="00912210">
        <w:rPr>
          <w:kern w:val="0"/>
          <w:sz w:val="24"/>
          <w:szCs w:val="22"/>
        </w:rPr>
        <w:fldChar w:fldCharType="separate"/>
      </w:r>
      <w:r w:rsidR="00EA166E">
        <w:rPr>
          <w:rFonts w:hint="eastAsia"/>
          <w:sz w:val="24"/>
          <w:szCs w:val="24"/>
        </w:rPr>
        <w:t>（</w:t>
      </w:r>
      <w:r w:rsidR="00EA166E">
        <w:rPr>
          <w:rFonts w:hint="eastAsia"/>
          <w:sz w:val="24"/>
          <w:szCs w:val="24"/>
        </w:rPr>
        <w:t>B.</w:t>
      </w:r>
      <w:r w:rsidR="00EA166E">
        <w:rPr>
          <w:noProof/>
          <w:sz w:val="24"/>
          <w:szCs w:val="24"/>
        </w:rPr>
        <w:t>11</w:t>
      </w:r>
      <w:r w:rsidR="00EA166E">
        <w:rPr>
          <w:rFonts w:hint="eastAsia"/>
          <w:sz w:val="24"/>
          <w:szCs w:val="24"/>
        </w:rPr>
        <w:t>）</w:t>
      </w:r>
      <w:r w:rsidR="00912210">
        <w:rPr>
          <w:kern w:val="0"/>
          <w:sz w:val="24"/>
          <w:szCs w:val="22"/>
        </w:rPr>
        <w:fldChar w:fldCharType="end"/>
      </w:r>
      <w:r>
        <w:rPr>
          <w:kern w:val="0"/>
          <w:sz w:val="24"/>
          <w:szCs w:val="22"/>
        </w:rPr>
        <w:t>向分表测量值</w:t>
      </w:r>
      <w:r>
        <w:rPr>
          <w:rFonts w:hint="eastAsia"/>
          <w:kern w:val="0"/>
          <w:sz w:val="24"/>
          <w:szCs w:val="22"/>
        </w:rPr>
        <w:t>和</w:t>
      </w:r>
      <w:r>
        <w:rPr>
          <w:kern w:val="0"/>
          <w:sz w:val="24"/>
          <w:szCs w:val="22"/>
        </w:rPr>
        <w:t>总电能</w:t>
      </w:r>
      <w:r>
        <w:rPr>
          <w:rFonts w:hint="eastAsia"/>
          <w:kern w:val="0"/>
          <w:sz w:val="24"/>
          <w:szCs w:val="22"/>
        </w:rPr>
        <w:t>测量值</w:t>
      </w:r>
      <w:r>
        <w:rPr>
          <w:kern w:val="0"/>
          <w:sz w:val="24"/>
          <w:szCs w:val="22"/>
        </w:rPr>
        <w:t>加入噪声，</w:t>
      </w:r>
      <w:r>
        <w:rPr>
          <w:rFonts w:hint="eastAsia"/>
          <w:kern w:val="0"/>
          <w:sz w:val="24"/>
          <w:szCs w:val="22"/>
        </w:rPr>
        <w:t>其中</w:t>
      </w:r>
      <m:oMath>
        <m:r>
          <m:rPr>
            <m:sty m:val="p"/>
          </m:rPr>
          <w:rPr>
            <w:rFonts w:ascii="Cambria Math" w:hAnsi="Cambria Math" w:cs="Cambria Math"/>
            <w:sz w:val="24"/>
            <w:szCs w:val="24"/>
          </w:rPr>
          <m:t>⊙</m:t>
        </m:r>
      </m:oMath>
      <w:r>
        <w:rPr>
          <w:rFonts w:ascii="Cambria Math" w:hAnsi="Cambria Math" w:cs="Cambria Math" w:hint="eastAsia"/>
          <w:sz w:val="24"/>
        </w:rPr>
        <w:t>代表</w:t>
      </w:r>
      <w:r>
        <w:rPr>
          <w:sz w:val="24"/>
        </w:rPr>
        <w:t>逐元素相乘</w:t>
      </w:r>
      <w:r>
        <w:rPr>
          <w:rFonts w:hint="eastAsia"/>
          <w:sz w:val="24"/>
        </w:rPr>
        <w:t>。</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281772DB" w14:textId="77777777">
        <w:trPr>
          <w:cantSplit/>
          <w:jc w:val="center"/>
        </w:trPr>
        <w:tc>
          <w:tcPr>
            <w:tcW w:w="500" w:type="dxa"/>
            <w:vAlign w:val="center"/>
          </w:tcPr>
          <w:p w14:paraId="2C519FD5"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526D6F57" w14:textId="77777777" w:rsidR="00B03784" w:rsidRDefault="00000000" w:rsidP="008713DA">
            <w:pPr>
              <w:pStyle w:val="074"/>
              <w:snapToGrid w:val="0"/>
              <w:spacing w:line="360" w:lineRule="auto"/>
              <w:ind w:firstLine="0"/>
              <w:jc w:val="center"/>
              <w:rPr>
                <w:sz w:val="24"/>
                <w:szCs w:val="24"/>
              </w:rPr>
            </w:pPr>
            <m:oMathPara>
              <m:oMathParaPr>
                <m:jc m:val="center"/>
              </m:oMathParaP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cs="Cambria Math"/>
                            <w:sz w:val="24"/>
                            <w:szCs w:val="24"/>
                          </w:rPr>
                          <m:t>Ψ</m:t>
                        </m:r>
                      </m:e>
                    </m:acc>
                  </m:e>
                  <m:sub>
                    <m:r>
                      <w:rPr>
                        <w:rFonts w:ascii="Cambria Math" w:hAnsi="Cambria Math" w:cs="Cambria Math"/>
                        <w:sz w:val="24"/>
                        <w:szCs w:val="24"/>
                      </w:rPr>
                      <m:t>ε</m:t>
                    </m:r>
                  </m:sub>
                </m:sSub>
                <m:r>
                  <m:rPr>
                    <m:sty m:val="p"/>
                  </m:rPr>
                  <w:rPr>
                    <w:rFonts w:ascii="Cambria Math" w:hAnsi="Cambria Math" w:cs="Cambria Math"/>
                    <w:sz w:val="24"/>
                    <w:szCs w:val="24"/>
                  </w:rPr>
                  <m:t>=</m:t>
                </m:r>
                <m:sSub>
                  <m:sSubPr>
                    <m:ctrlPr>
                      <w:rPr>
                        <w:rFonts w:ascii="Cambria Math" w:hAnsi="Cambria Math"/>
                      </w:rPr>
                    </m:ctrlPr>
                  </m:sSubPr>
                  <m:e>
                    <m:r>
                      <m:rPr>
                        <m:sty m:val="bi"/>
                      </m:rPr>
                      <w:rPr>
                        <w:rFonts w:ascii="Cambria Math" w:hAnsi="Cambria Math" w:cs="Cambria Math"/>
                        <w:sz w:val="24"/>
                        <w:szCs w:val="24"/>
                      </w:rPr>
                      <m:t>Ψ</m:t>
                    </m:r>
                  </m:e>
                  <m:sub>
                    <m:r>
                      <w:rPr>
                        <w:rFonts w:ascii="Cambria Math" w:hAnsi="Cambria Math" w:cs="Cambria Math"/>
                        <w:sz w:val="24"/>
                        <w:szCs w:val="24"/>
                      </w:rPr>
                      <m:t>ε</m:t>
                    </m:r>
                  </m:sub>
                </m:sSub>
                <m:r>
                  <m:rPr>
                    <m:sty m:val="p"/>
                  </m:rPr>
                  <w:rPr>
                    <w:rFonts w:ascii="Cambria Math" w:hAnsi="Cambria Math" w:cs="Cambria Math"/>
                    <w:sz w:val="24"/>
                    <w:szCs w:val="24"/>
                  </w:rPr>
                  <m:t>+</m:t>
                </m:r>
                <m:sSub>
                  <m:sSubPr>
                    <m:ctrlPr>
                      <w:rPr>
                        <w:rFonts w:ascii="Cambria Math" w:hAnsi="Cambria Math"/>
                      </w:rPr>
                    </m:ctrlPr>
                  </m:sSubPr>
                  <m:e>
                    <m:r>
                      <m:rPr>
                        <m:sty m:val="bi"/>
                      </m:rPr>
                      <w:rPr>
                        <w:rFonts w:ascii="Cambria Math" w:hAnsi="Cambria Math" w:cs="Cambria Math"/>
                        <w:sz w:val="24"/>
                        <w:szCs w:val="24"/>
                      </w:rPr>
                      <m:t>Ψ</m:t>
                    </m:r>
                  </m:e>
                  <m:sub>
                    <m:r>
                      <w:rPr>
                        <w:rFonts w:ascii="Cambria Math" w:hAnsi="Cambria Math" w:cs="Cambria Math"/>
                        <w:sz w:val="24"/>
                        <w:szCs w:val="24"/>
                      </w:rPr>
                      <m:t>ε</m:t>
                    </m:r>
                  </m:sub>
                </m:sSub>
                <m:r>
                  <m:rPr>
                    <m:sty m:val="p"/>
                  </m:rPr>
                  <w:rPr>
                    <w:rFonts w:ascii="Cambria Math" w:hAnsi="Cambria Math" w:cs="Cambria Math"/>
                    <w:sz w:val="24"/>
                    <w:szCs w:val="24"/>
                  </w:rPr>
                  <m:t>⊙</m:t>
                </m:r>
                <m:sSub>
                  <m:sSubPr>
                    <m:ctrlPr>
                      <w:rPr>
                        <w:rFonts w:ascii="Cambria Math" w:hAnsi="Cambria Math"/>
                      </w:rPr>
                    </m:ctrlPr>
                  </m:sSubPr>
                  <m:e>
                    <m:r>
                      <m:rPr>
                        <m:sty m:val="bi"/>
                      </m:rPr>
                      <w:rPr>
                        <w:rFonts w:ascii="Cambria Math" w:hAnsi="Cambria Math" w:cs="Cambria Math"/>
                        <w:sz w:val="24"/>
                        <w:szCs w:val="24"/>
                      </w:rPr>
                      <m:t>Δ</m:t>
                    </m:r>
                  </m:e>
                  <m:sub>
                    <m:r>
                      <w:rPr>
                        <w:rFonts w:ascii="Cambria Math" w:hAnsi="Cambria Math" w:cs="Cambria Math"/>
                        <w:sz w:val="24"/>
                        <w:szCs w:val="24"/>
                      </w:rPr>
                      <m:t>ψ</m:t>
                    </m:r>
                  </m:sub>
                </m:sSub>
              </m:oMath>
            </m:oMathPara>
          </w:p>
        </w:tc>
        <w:tc>
          <w:tcPr>
            <w:tcW w:w="1050" w:type="dxa"/>
            <w:noWrap/>
            <w:vAlign w:val="center"/>
          </w:tcPr>
          <w:p w14:paraId="6A1E5107" w14:textId="27EBC752" w:rsidR="00B03784" w:rsidRDefault="00A73E2E" w:rsidP="008713DA">
            <w:pPr>
              <w:pStyle w:val="074"/>
              <w:snapToGrid w:val="0"/>
              <w:spacing w:line="360" w:lineRule="auto"/>
              <w:ind w:firstLine="0"/>
              <w:jc w:val="right"/>
              <w:rPr>
                <w:sz w:val="24"/>
                <w:szCs w:val="24"/>
              </w:rPr>
            </w:pPr>
            <w:bookmarkStart w:id="118" w:name="Eq_A_10"/>
            <w:r>
              <w:rPr>
                <w:rFonts w:cs="Times New Roman" w:hint="eastAsia"/>
                <w:sz w:val="24"/>
                <w:szCs w:val="24"/>
              </w:rPr>
              <w:t>（</w:t>
            </w:r>
            <w:r w:rsidR="00665A82">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10</w:t>
            </w:r>
            <w:r>
              <w:rPr>
                <w:rFonts w:cs="Times New Roman"/>
                <w:sz w:val="24"/>
                <w:szCs w:val="24"/>
              </w:rPr>
              <w:fldChar w:fldCharType="end"/>
            </w:r>
            <w:r>
              <w:rPr>
                <w:rFonts w:cs="Times New Roman" w:hint="eastAsia"/>
                <w:sz w:val="24"/>
                <w:szCs w:val="24"/>
              </w:rPr>
              <w:t>）</w:t>
            </w:r>
            <w:bookmarkEnd w:id="118"/>
          </w:p>
        </w:tc>
      </w:tr>
      <w:tr w:rsidR="00B03784" w14:paraId="4AEE1963" w14:textId="77777777">
        <w:trPr>
          <w:cantSplit/>
          <w:jc w:val="center"/>
        </w:trPr>
        <w:tc>
          <w:tcPr>
            <w:tcW w:w="500" w:type="dxa"/>
            <w:vAlign w:val="center"/>
          </w:tcPr>
          <w:p w14:paraId="269DF1F5"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145818E7" w14:textId="77777777" w:rsidR="00B03784" w:rsidRDefault="00000000" w:rsidP="008713DA">
            <w:pPr>
              <w:pStyle w:val="074"/>
              <w:snapToGrid w:val="0"/>
              <w:spacing w:line="360" w:lineRule="auto"/>
              <w:ind w:firstLine="0"/>
              <w:jc w:val="center"/>
              <w:rPr>
                <w:sz w:val="24"/>
                <w:szCs w:val="24"/>
              </w:rPr>
            </w:pPr>
            <m:oMathPara>
              <m:oMathParaPr>
                <m:jc m:val="center"/>
              </m:oMathParaP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cs="Cambria Math"/>
                            <w:sz w:val="24"/>
                            <w:szCs w:val="24"/>
                          </w:rPr>
                          <m:t>λ</m:t>
                        </m:r>
                      </m:e>
                    </m:acc>
                  </m:e>
                  <m:sub>
                    <m:r>
                      <w:rPr>
                        <w:rFonts w:ascii="Cambria Math" w:hAnsi="Cambria Math" w:cs="Cambria Math"/>
                        <w:sz w:val="24"/>
                        <w:szCs w:val="24"/>
                      </w:rPr>
                      <m:t>ε</m:t>
                    </m:r>
                  </m:sub>
                </m:sSub>
                <m:r>
                  <m:rPr>
                    <m:sty m:val="p"/>
                  </m:rPr>
                  <w:rPr>
                    <w:rFonts w:ascii="Cambria Math" w:hAnsi="Cambria Math" w:cs="Cambria Math"/>
                    <w:sz w:val="24"/>
                    <w:szCs w:val="24"/>
                  </w:rPr>
                  <m:t>=</m:t>
                </m:r>
                <m:sSub>
                  <m:sSubPr>
                    <m:ctrlPr>
                      <w:rPr>
                        <w:rFonts w:ascii="Cambria Math" w:hAnsi="Cambria Math"/>
                      </w:rPr>
                    </m:ctrlPr>
                  </m:sSubPr>
                  <m:e>
                    <m:r>
                      <m:rPr>
                        <m:sty m:val="bi"/>
                      </m:rPr>
                      <w:rPr>
                        <w:rFonts w:ascii="Cambria Math" w:hAnsi="Cambria Math" w:cs="Cambria Math"/>
                        <w:sz w:val="24"/>
                        <w:szCs w:val="24"/>
                      </w:rPr>
                      <m:t>λ</m:t>
                    </m:r>
                  </m:e>
                  <m:sub>
                    <m:r>
                      <w:rPr>
                        <w:rFonts w:ascii="Cambria Math" w:hAnsi="Cambria Math" w:cs="Cambria Math"/>
                        <w:sz w:val="24"/>
                        <w:szCs w:val="24"/>
                      </w:rPr>
                      <m:t>ε</m:t>
                    </m:r>
                  </m:sub>
                </m:sSub>
                <m:r>
                  <m:rPr>
                    <m:sty m:val="p"/>
                  </m:rPr>
                  <w:rPr>
                    <w:rFonts w:ascii="Cambria Math" w:hAnsi="Cambria Math" w:cs="Cambria Math"/>
                    <w:sz w:val="24"/>
                    <w:szCs w:val="24"/>
                  </w:rPr>
                  <m:t>+</m:t>
                </m:r>
                <m:sSub>
                  <m:sSubPr>
                    <m:ctrlPr>
                      <w:rPr>
                        <w:rFonts w:ascii="Cambria Math" w:hAnsi="Cambria Math"/>
                      </w:rPr>
                    </m:ctrlPr>
                  </m:sSubPr>
                  <m:e>
                    <m:r>
                      <m:rPr>
                        <m:sty m:val="bi"/>
                      </m:rPr>
                      <w:rPr>
                        <w:rFonts w:ascii="Cambria Math" w:hAnsi="Cambria Math" w:cs="Cambria Math"/>
                        <w:sz w:val="24"/>
                        <w:szCs w:val="24"/>
                      </w:rPr>
                      <m:t>λ</m:t>
                    </m:r>
                  </m:e>
                  <m:sub>
                    <m:r>
                      <w:rPr>
                        <w:rFonts w:ascii="Cambria Math" w:hAnsi="Cambria Math" w:cs="Cambria Math"/>
                        <w:sz w:val="24"/>
                        <w:szCs w:val="24"/>
                      </w:rPr>
                      <m:t>ε</m:t>
                    </m:r>
                  </m:sub>
                </m:sSub>
                <m:r>
                  <m:rPr>
                    <m:sty m:val="p"/>
                  </m:rPr>
                  <w:rPr>
                    <w:rFonts w:ascii="Cambria Math" w:hAnsi="Cambria Math" w:cs="Cambria Math"/>
                    <w:sz w:val="24"/>
                    <w:szCs w:val="24"/>
                  </w:rPr>
                  <m:t>⊙</m:t>
                </m:r>
                <m:sSub>
                  <m:sSubPr>
                    <m:ctrlPr>
                      <w:rPr>
                        <w:rFonts w:ascii="Cambria Math" w:hAnsi="Cambria Math"/>
                      </w:rPr>
                    </m:ctrlPr>
                  </m:sSubPr>
                  <m:e>
                    <m:r>
                      <m:rPr>
                        <m:sty m:val="bi"/>
                      </m:rPr>
                      <w:rPr>
                        <w:rFonts w:ascii="Cambria Math" w:hAnsi="Cambria Math" w:cs="Cambria Math"/>
                        <w:sz w:val="24"/>
                        <w:szCs w:val="24"/>
                      </w:rPr>
                      <m:t>δ</m:t>
                    </m:r>
                  </m:e>
                  <m:sub>
                    <m:r>
                      <w:rPr>
                        <w:rFonts w:ascii="Cambria Math" w:hAnsi="Cambria Math" w:cs="Cambria Math"/>
                        <w:sz w:val="24"/>
                        <w:szCs w:val="24"/>
                      </w:rPr>
                      <m:t>λ</m:t>
                    </m:r>
                  </m:sub>
                </m:sSub>
              </m:oMath>
            </m:oMathPara>
          </w:p>
        </w:tc>
        <w:tc>
          <w:tcPr>
            <w:tcW w:w="1050" w:type="dxa"/>
            <w:noWrap/>
            <w:vAlign w:val="center"/>
          </w:tcPr>
          <w:p w14:paraId="52EF8C81" w14:textId="014809A1" w:rsidR="00B03784" w:rsidRDefault="00A73E2E" w:rsidP="008713DA">
            <w:pPr>
              <w:pStyle w:val="074"/>
              <w:snapToGrid w:val="0"/>
              <w:spacing w:line="360" w:lineRule="auto"/>
              <w:ind w:firstLine="0"/>
              <w:jc w:val="right"/>
              <w:rPr>
                <w:sz w:val="24"/>
                <w:szCs w:val="24"/>
              </w:rPr>
            </w:pPr>
            <w:bookmarkStart w:id="119" w:name="Eq_A_11"/>
            <w:r>
              <w:rPr>
                <w:rFonts w:cs="Times New Roman" w:hint="eastAsia"/>
                <w:sz w:val="24"/>
                <w:szCs w:val="24"/>
              </w:rPr>
              <w:t>（</w:t>
            </w:r>
            <w:r w:rsidR="00665A82">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11</w:t>
            </w:r>
            <w:r>
              <w:rPr>
                <w:rFonts w:cs="Times New Roman"/>
                <w:sz w:val="24"/>
                <w:szCs w:val="24"/>
              </w:rPr>
              <w:fldChar w:fldCharType="end"/>
            </w:r>
            <w:r>
              <w:rPr>
                <w:rFonts w:cs="Times New Roman" w:hint="eastAsia"/>
                <w:sz w:val="24"/>
                <w:szCs w:val="24"/>
              </w:rPr>
              <w:t>）</w:t>
            </w:r>
            <w:bookmarkEnd w:id="119"/>
          </w:p>
        </w:tc>
      </w:tr>
    </w:tbl>
    <w:p w14:paraId="3202327C" w14:textId="77777777" w:rsidR="00B03784" w:rsidRDefault="00000000" w:rsidP="008713DA">
      <w:pPr>
        <w:snapToGrid w:val="0"/>
        <w:spacing w:line="360" w:lineRule="auto"/>
        <w:rPr>
          <w:sz w:val="24"/>
        </w:rPr>
      </w:pPr>
      <w:r>
        <w:rPr>
          <w:kern w:val="0"/>
          <w:sz w:val="24"/>
          <w:szCs w:val="22"/>
        </w:rPr>
        <w:t>（</w:t>
      </w:r>
      <w:r>
        <w:rPr>
          <w:kern w:val="0"/>
          <w:sz w:val="24"/>
          <w:szCs w:val="22"/>
        </w:rPr>
        <w:t>3</w:t>
      </w:r>
      <w:r>
        <w:rPr>
          <w:kern w:val="0"/>
          <w:sz w:val="24"/>
          <w:szCs w:val="22"/>
        </w:rPr>
        <w:t>）总</w:t>
      </w:r>
      <w:r>
        <w:rPr>
          <w:rFonts w:hint="eastAsia"/>
          <w:kern w:val="0"/>
          <w:sz w:val="24"/>
          <w:szCs w:val="22"/>
        </w:rPr>
        <w:t>表</w:t>
      </w:r>
      <w:r>
        <w:rPr>
          <w:kern w:val="0"/>
          <w:sz w:val="24"/>
          <w:szCs w:val="22"/>
        </w:rPr>
        <w:t>和分表电能累积值生成及量化</w:t>
      </w:r>
    </w:p>
    <w:p w14:paraId="3FE24DE1" w14:textId="0E5FA039" w:rsidR="00B03784" w:rsidRPr="00912210" w:rsidRDefault="00000000" w:rsidP="008713DA">
      <w:pPr>
        <w:snapToGrid w:val="0"/>
        <w:spacing w:line="360" w:lineRule="auto"/>
        <w:ind w:firstLineChars="200" w:firstLine="480"/>
      </w:pPr>
      <w:r>
        <w:rPr>
          <w:kern w:val="0"/>
          <w:sz w:val="24"/>
          <w:szCs w:val="22"/>
        </w:rPr>
        <w:t>由分表各时段的电能测量值</w:t>
      </w:r>
      <w:r>
        <w:rPr>
          <w:rFonts w:hint="eastAsia"/>
          <w:kern w:val="0"/>
          <w:sz w:val="24"/>
          <w:szCs w:val="22"/>
        </w:rPr>
        <w:t>和总电能测量值</w:t>
      </w:r>
      <w:r>
        <w:rPr>
          <w:kern w:val="0"/>
          <w:sz w:val="24"/>
          <w:szCs w:val="22"/>
        </w:rPr>
        <w:t>，由式</w:t>
      </w:r>
      <w:r w:rsidR="00912210">
        <w:rPr>
          <w:kern w:val="0"/>
          <w:sz w:val="24"/>
          <w:szCs w:val="22"/>
        </w:rPr>
        <w:fldChar w:fldCharType="begin"/>
      </w:r>
      <w:r w:rsidR="00912210">
        <w:rPr>
          <w:kern w:val="0"/>
          <w:sz w:val="24"/>
          <w:szCs w:val="22"/>
        </w:rPr>
        <w:instrText xml:space="preserve"> REF Eq_A_12 \h </w:instrText>
      </w:r>
      <w:r w:rsidR="00912210">
        <w:rPr>
          <w:kern w:val="0"/>
          <w:sz w:val="24"/>
          <w:szCs w:val="22"/>
        </w:rPr>
      </w:r>
      <w:r w:rsidR="00912210">
        <w:rPr>
          <w:kern w:val="0"/>
          <w:sz w:val="24"/>
          <w:szCs w:val="22"/>
        </w:rPr>
        <w:fldChar w:fldCharType="separate"/>
      </w:r>
      <w:r w:rsidR="00EA166E">
        <w:rPr>
          <w:rFonts w:hint="eastAsia"/>
          <w:sz w:val="24"/>
          <w:szCs w:val="24"/>
        </w:rPr>
        <w:t>（</w:t>
      </w:r>
      <w:r w:rsidR="00EA166E">
        <w:rPr>
          <w:rFonts w:hint="eastAsia"/>
          <w:sz w:val="24"/>
          <w:szCs w:val="24"/>
        </w:rPr>
        <w:t>B.</w:t>
      </w:r>
      <w:r w:rsidR="00EA166E">
        <w:rPr>
          <w:noProof/>
          <w:sz w:val="24"/>
          <w:szCs w:val="24"/>
        </w:rPr>
        <w:t>12</w:t>
      </w:r>
      <w:r w:rsidR="00EA166E">
        <w:rPr>
          <w:rFonts w:hint="eastAsia"/>
          <w:sz w:val="24"/>
          <w:szCs w:val="24"/>
        </w:rPr>
        <w:t>）</w:t>
      </w:r>
      <w:r w:rsidR="00912210">
        <w:rPr>
          <w:kern w:val="0"/>
          <w:sz w:val="24"/>
          <w:szCs w:val="22"/>
        </w:rPr>
        <w:fldChar w:fldCharType="end"/>
      </w:r>
      <w:r>
        <w:rPr>
          <w:kern w:val="0"/>
          <w:sz w:val="24"/>
          <w:szCs w:val="22"/>
        </w:rPr>
        <w:t>和</w:t>
      </w:r>
      <w:r w:rsidR="00912210">
        <w:rPr>
          <w:rFonts w:hint="eastAsia"/>
          <w:kern w:val="0"/>
          <w:sz w:val="24"/>
          <w:szCs w:val="22"/>
        </w:rPr>
        <w:t>式</w:t>
      </w:r>
      <w:r w:rsidR="00912210">
        <w:rPr>
          <w:kern w:val="0"/>
          <w:sz w:val="24"/>
          <w:szCs w:val="22"/>
        </w:rPr>
        <w:fldChar w:fldCharType="begin"/>
      </w:r>
      <w:r w:rsidR="00912210">
        <w:rPr>
          <w:kern w:val="0"/>
          <w:sz w:val="24"/>
          <w:szCs w:val="22"/>
        </w:rPr>
        <w:instrText xml:space="preserve"> REF Eq_A_13 \h </w:instrText>
      </w:r>
      <w:r w:rsidR="00912210">
        <w:rPr>
          <w:kern w:val="0"/>
          <w:sz w:val="24"/>
          <w:szCs w:val="22"/>
        </w:rPr>
      </w:r>
      <w:r w:rsidR="00912210">
        <w:rPr>
          <w:kern w:val="0"/>
          <w:sz w:val="24"/>
          <w:szCs w:val="22"/>
        </w:rPr>
        <w:fldChar w:fldCharType="separate"/>
      </w:r>
      <w:r w:rsidR="00EA166E">
        <w:rPr>
          <w:rFonts w:hint="eastAsia"/>
          <w:sz w:val="24"/>
          <w:szCs w:val="24"/>
        </w:rPr>
        <w:t>（</w:t>
      </w:r>
      <w:r w:rsidR="00EA166E">
        <w:rPr>
          <w:rFonts w:hint="eastAsia"/>
          <w:sz w:val="24"/>
          <w:szCs w:val="24"/>
        </w:rPr>
        <w:t>B.</w:t>
      </w:r>
      <w:r w:rsidR="00EA166E">
        <w:rPr>
          <w:noProof/>
          <w:sz w:val="24"/>
          <w:szCs w:val="24"/>
        </w:rPr>
        <w:t>13</w:t>
      </w:r>
      <w:r w:rsidR="00EA166E">
        <w:rPr>
          <w:rFonts w:hint="eastAsia"/>
          <w:sz w:val="24"/>
          <w:szCs w:val="24"/>
        </w:rPr>
        <w:t>）</w:t>
      </w:r>
      <w:r w:rsidR="00912210">
        <w:rPr>
          <w:kern w:val="0"/>
          <w:sz w:val="24"/>
          <w:szCs w:val="22"/>
        </w:rPr>
        <w:fldChar w:fldCharType="end"/>
      </w:r>
      <w:r>
        <w:rPr>
          <w:kern w:val="0"/>
          <w:sz w:val="24"/>
          <w:szCs w:val="22"/>
        </w:rPr>
        <w:t>可得</w:t>
      </w:r>
      <w:r>
        <w:rPr>
          <w:rFonts w:hint="eastAsia"/>
          <w:kern w:val="0"/>
          <w:sz w:val="24"/>
          <w:szCs w:val="22"/>
        </w:rPr>
        <w:t>其</w:t>
      </w:r>
      <w:r>
        <w:rPr>
          <w:kern w:val="0"/>
          <w:sz w:val="24"/>
          <w:szCs w:val="22"/>
        </w:rPr>
        <w:t>累积电能测量值，</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0384D87D" w14:textId="77777777">
        <w:trPr>
          <w:cantSplit/>
          <w:jc w:val="center"/>
        </w:trPr>
        <w:tc>
          <w:tcPr>
            <w:tcW w:w="500" w:type="dxa"/>
            <w:vAlign w:val="center"/>
          </w:tcPr>
          <w:p w14:paraId="2B50D3B7"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56D6EAC5" w14:textId="77777777" w:rsidR="00B03784" w:rsidRDefault="00000000" w:rsidP="008713DA">
            <w:pPr>
              <w:pStyle w:val="074"/>
              <w:snapToGrid w:val="0"/>
              <w:spacing w:line="360" w:lineRule="auto"/>
              <w:ind w:firstLine="0"/>
              <w:jc w:val="center"/>
              <w:rPr>
                <w:sz w:val="24"/>
                <w:szCs w:val="24"/>
              </w:rPr>
            </w:pPr>
            <m:oMathPara>
              <m:oMathParaPr>
                <m:jc m:val="center"/>
              </m:oMathParaP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cs="Cambria Math"/>
                            <w:sz w:val="24"/>
                            <w:szCs w:val="24"/>
                          </w:rPr>
                          <m:t>Φ</m:t>
                        </m:r>
                      </m:e>
                    </m:acc>
                  </m:e>
                  <m:sub>
                    <m:r>
                      <w:rPr>
                        <w:rFonts w:ascii="Cambria Math" w:hAnsi="Cambria Math" w:cs="Cambria Math"/>
                        <w:sz w:val="24"/>
                        <w:szCs w:val="24"/>
                      </w:rPr>
                      <m:t>ε</m:t>
                    </m:r>
                  </m:sub>
                </m:sSub>
                <m:r>
                  <m:rPr>
                    <m:sty m:val="p"/>
                  </m:rPr>
                  <w:rPr>
                    <w:rFonts w:ascii="Cambria Math" w:hAnsi="Cambria Math" w:cs="Cambria Math"/>
                    <w:sz w:val="24"/>
                    <w:szCs w:val="24"/>
                  </w:rPr>
                  <m:t>=</m:t>
                </m:r>
                <m:sSub>
                  <m:sSubPr>
                    <m:ctrlPr>
                      <w:rPr>
                        <w:rFonts w:ascii="Cambria Math" w:hAnsi="Cambria Math"/>
                      </w:rPr>
                    </m:ctrlPr>
                  </m:sSubPr>
                  <m:e>
                    <m:d>
                      <m:dPr>
                        <m:begChr m:val="["/>
                        <m:endChr m:val="]"/>
                        <m:ctrlPr>
                          <w:rPr>
                            <w:rFonts w:ascii="Cambria Math" w:hAnsi="Cambria Math"/>
                          </w:rPr>
                        </m:ctrlPr>
                      </m:dPr>
                      <m:e>
                        <m:m>
                          <m:mPr>
                            <m:plcHide m:val="1"/>
                            <m:mcs>
                              <m:mc>
                                <m:mcPr>
                                  <m:count m:val="5"/>
                                  <m:mcJc m:val="center"/>
                                </m:mcPr>
                              </m:mc>
                            </m:mcs>
                            <m:ctrlPr>
                              <w:rPr>
                                <w:rFonts w:ascii="Cambria Math" w:hAnsi="Cambria Math"/>
                              </w:rPr>
                            </m:ctrlPr>
                          </m:mPr>
                          <m:mr>
                            <m:e>
                              <m:r>
                                <w:rPr>
                                  <w:rFonts w:ascii="Cambria Math" w:hAnsi="Cambria Math" w:cs="Cambria Math"/>
                                  <w:sz w:val="24"/>
                                  <w:szCs w:val="24"/>
                                </w:rPr>
                                <m:t>1</m:t>
                              </m:r>
                            </m:e>
                            <m:e>
                              <m:r>
                                <w:rPr>
                                  <w:rFonts w:ascii="Cambria Math" w:hAnsi="Cambria Math" w:cs="Cambria Math"/>
                                  <w:sz w:val="24"/>
                                  <w:szCs w:val="24"/>
                                </w:rPr>
                                <m:t>0</m:t>
                              </m:r>
                            </m:e>
                            <m:e>
                              <m:r>
                                <w:rPr>
                                  <w:rFonts w:ascii="Cambria Math" w:hAnsi="Cambria Math" w:cs="Cambria Math"/>
                                  <w:sz w:val="24"/>
                                  <w:szCs w:val="24"/>
                                </w:rPr>
                                <m:t>0</m:t>
                              </m:r>
                            </m:e>
                            <m:e>
                              <m:r>
                                <m:rPr>
                                  <m:sty m:val="p"/>
                                </m:rPr>
                                <w:rPr>
                                  <w:rFonts w:ascii="Cambria Math" w:hAnsi="Cambria Math" w:cs="Cambria Math"/>
                                  <w:sz w:val="24"/>
                                  <w:szCs w:val="24"/>
                                </w:rPr>
                                <m:t>⋯</m:t>
                              </m:r>
                            </m:e>
                            <m:e>
                              <m:r>
                                <w:rPr>
                                  <w:rFonts w:ascii="Cambria Math" w:hAnsi="Cambria Math" w:cs="Cambria Math"/>
                                  <w:sz w:val="24"/>
                                  <w:szCs w:val="24"/>
                                </w:rPr>
                                <m:t>0</m:t>
                              </m:r>
                            </m:e>
                          </m:mr>
                          <m:mr>
                            <m:e>
                              <m:r>
                                <w:rPr>
                                  <w:rFonts w:ascii="Cambria Math" w:hAnsi="Cambria Math" w:cs="Cambria Math"/>
                                  <w:sz w:val="24"/>
                                  <w:szCs w:val="24"/>
                                </w:rPr>
                                <m:t>1</m:t>
                              </m:r>
                            </m:e>
                            <m:e>
                              <m:r>
                                <w:rPr>
                                  <w:rFonts w:ascii="Cambria Math" w:hAnsi="Cambria Math" w:cs="Cambria Math"/>
                                  <w:sz w:val="24"/>
                                  <w:szCs w:val="24"/>
                                </w:rPr>
                                <m:t>1</m:t>
                              </m:r>
                            </m:e>
                            <m:e>
                              <m:r>
                                <w:rPr>
                                  <w:rFonts w:ascii="Cambria Math" w:hAnsi="Cambria Math" w:cs="Cambria Math"/>
                                  <w:sz w:val="24"/>
                                  <w:szCs w:val="24"/>
                                </w:rPr>
                                <m:t>0</m:t>
                              </m:r>
                            </m:e>
                            <m:e>
                              <m:r>
                                <m:rPr>
                                  <m:sty m:val="p"/>
                                </m:rPr>
                                <w:rPr>
                                  <w:rFonts w:ascii="Cambria Math" w:hAnsi="Cambria Math" w:cs="Cambria Math"/>
                                  <w:sz w:val="24"/>
                                  <w:szCs w:val="24"/>
                                </w:rPr>
                                <m:t>⋯</m:t>
                              </m:r>
                            </m:e>
                            <m:e>
                              <m:r>
                                <w:rPr>
                                  <w:rFonts w:ascii="Cambria Math" w:hAnsi="Cambria Math" w:cs="Cambria Math"/>
                                  <w:sz w:val="24"/>
                                  <w:szCs w:val="24"/>
                                </w:rPr>
                                <m:t>0</m:t>
                              </m:r>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r>
                                <w:rPr>
                                  <w:rFonts w:ascii="Cambria Math" w:hAnsi="Cambria Math" w:cs="Cambria Math"/>
                                  <w:sz w:val="24"/>
                                  <w:szCs w:val="24"/>
                                </w:rPr>
                                <m:t>1</m:t>
                              </m:r>
                            </m:e>
                            <m:e>
                              <m:r>
                                <w:rPr>
                                  <w:rFonts w:ascii="Cambria Math" w:hAnsi="Cambria Math" w:cs="Cambria Math"/>
                                  <w:sz w:val="24"/>
                                  <w:szCs w:val="24"/>
                                </w:rPr>
                                <m:t>1</m:t>
                              </m:r>
                            </m:e>
                            <m:e>
                              <m:r>
                                <m:rPr>
                                  <m:sty m:val="p"/>
                                </m:rPr>
                                <w:rPr>
                                  <w:rFonts w:ascii="Cambria Math" w:hAnsi="Cambria Math" w:cs="Cambria Math"/>
                                  <w:sz w:val="24"/>
                                  <w:szCs w:val="24"/>
                                </w:rPr>
                                <m:t>⋯</m:t>
                              </m:r>
                            </m:e>
                            <m:e>
                              <m:r>
                                <w:rPr>
                                  <w:rFonts w:ascii="Cambria Math" w:hAnsi="Cambria Math" w:cs="Cambria Math"/>
                                  <w:sz w:val="24"/>
                                  <w:szCs w:val="24"/>
                                </w:rPr>
                                <m:t>1</m:t>
                              </m:r>
                            </m:e>
                            <m:e>
                              <m:r>
                                <w:rPr>
                                  <w:rFonts w:ascii="Cambria Math" w:hAnsi="Cambria Math" w:cs="Cambria Math"/>
                                  <w:sz w:val="24"/>
                                  <w:szCs w:val="24"/>
                                </w:rPr>
                                <m:t>1</m:t>
                              </m:r>
                            </m:e>
                          </m:mr>
                        </m:m>
                      </m:e>
                    </m:d>
                  </m:e>
                  <m:sub>
                    <m:r>
                      <w:rPr>
                        <w:rFonts w:ascii="Cambria Math" w:hAnsi="Cambria Math" w:cs="Cambria Math"/>
                        <w:sz w:val="24"/>
                        <w:szCs w:val="24"/>
                      </w:rPr>
                      <m:t>m</m:t>
                    </m:r>
                    <m:r>
                      <m:rPr>
                        <m:sty m:val="p"/>
                      </m:rPr>
                      <w:rPr>
                        <w:rFonts w:ascii="Cambria Math" w:hAnsi="Cambria Math" w:cs="Cambria Math"/>
                        <w:sz w:val="24"/>
                        <w:szCs w:val="24"/>
                      </w:rPr>
                      <m:t>×</m:t>
                    </m:r>
                    <m:r>
                      <w:rPr>
                        <w:rFonts w:ascii="Cambria Math" w:hAnsi="Cambria Math" w:cs="Cambria Math"/>
                        <w:sz w:val="24"/>
                        <w:szCs w:val="24"/>
                      </w:rPr>
                      <m:t>m</m:t>
                    </m:r>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cs="Cambria Math"/>
                            <w:sz w:val="24"/>
                            <w:szCs w:val="24"/>
                          </w:rPr>
                          <m:t>Ψ</m:t>
                        </m:r>
                      </m:e>
                    </m:acc>
                  </m:e>
                  <m:sub>
                    <m:r>
                      <w:rPr>
                        <w:rFonts w:ascii="Cambria Math" w:hAnsi="Cambria Math" w:cs="Cambria Math"/>
                        <w:sz w:val="24"/>
                        <w:szCs w:val="24"/>
                      </w:rPr>
                      <m:t>ε</m:t>
                    </m:r>
                  </m:sub>
                </m:sSub>
              </m:oMath>
            </m:oMathPara>
          </w:p>
        </w:tc>
        <w:tc>
          <w:tcPr>
            <w:tcW w:w="1050" w:type="dxa"/>
            <w:noWrap/>
            <w:vAlign w:val="center"/>
          </w:tcPr>
          <w:p w14:paraId="7D280641" w14:textId="21873AA6" w:rsidR="00B03784" w:rsidRDefault="00A73E2E" w:rsidP="008713DA">
            <w:pPr>
              <w:pStyle w:val="074"/>
              <w:snapToGrid w:val="0"/>
              <w:spacing w:line="360" w:lineRule="auto"/>
              <w:ind w:firstLine="0"/>
              <w:jc w:val="right"/>
              <w:rPr>
                <w:sz w:val="24"/>
                <w:szCs w:val="24"/>
              </w:rPr>
            </w:pPr>
            <w:bookmarkStart w:id="120" w:name="Eq_A_12"/>
            <w:r>
              <w:rPr>
                <w:rFonts w:cs="Times New Roman" w:hint="eastAsia"/>
                <w:sz w:val="24"/>
                <w:szCs w:val="24"/>
              </w:rPr>
              <w:t>（</w:t>
            </w:r>
            <w:r w:rsidR="00665A82">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12</w:t>
            </w:r>
            <w:r>
              <w:rPr>
                <w:rFonts w:cs="Times New Roman"/>
                <w:sz w:val="24"/>
                <w:szCs w:val="24"/>
              </w:rPr>
              <w:fldChar w:fldCharType="end"/>
            </w:r>
            <w:r>
              <w:rPr>
                <w:rFonts w:cs="Times New Roman" w:hint="eastAsia"/>
                <w:sz w:val="24"/>
                <w:szCs w:val="24"/>
              </w:rPr>
              <w:t>）</w:t>
            </w:r>
            <w:bookmarkEnd w:id="120"/>
          </w:p>
        </w:tc>
      </w:tr>
      <w:tr w:rsidR="00B03784" w14:paraId="26BE820C" w14:textId="77777777">
        <w:trPr>
          <w:cantSplit/>
          <w:jc w:val="center"/>
        </w:trPr>
        <w:tc>
          <w:tcPr>
            <w:tcW w:w="500" w:type="dxa"/>
            <w:vAlign w:val="center"/>
          </w:tcPr>
          <w:p w14:paraId="1A71E40B" w14:textId="77777777" w:rsidR="00B03784" w:rsidRDefault="00B03784" w:rsidP="008713DA">
            <w:pPr>
              <w:pStyle w:val="074"/>
              <w:snapToGrid w:val="0"/>
              <w:spacing w:line="360" w:lineRule="auto"/>
              <w:ind w:firstLine="0"/>
              <w:jc w:val="center"/>
              <w:rPr>
                <w:sz w:val="24"/>
                <w:szCs w:val="24"/>
              </w:rPr>
            </w:pPr>
          </w:p>
        </w:tc>
        <w:tc>
          <w:tcPr>
            <w:tcW w:w="7800" w:type="dxa"/>
            <w:vAlign w:val="center"/>
          </w:tcPr>
          <w:p w14:paraId="1E46290E" w14:textId="77777777" w:rsidR="00B03784" w:rsidRDefault="00000000" w:rsidP="008713DA">
            <w:pPr>
              <w:pStyle w:val="074"/>
              <w:snapToGrid w:val="0"/>
              <w:spacing w:line="360" w:lineRule="auto"/>
              <w:ind w:firstLine="0"/>
              <w:jc w:val="center"/>
              <w:rPr>
                <w:sz w:val="24"/>
                <w:szCs w:val="24"/>
              </w:rPr>
            </w:pPr>
            <m:oMathPara>
              <m:oMathParaPr>
                <m:jc m:val="center"/>
              </m:oMathParaP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cs="Cambria Math"/>
                            <w:sz w:val="24"/>
                            <w:szCs w:val="24"/>
                          </w:rPr>
                          <m:t>γ</m:t>
                        </m:r>
                      </m:e>
                    </m:acc>
                  </m:e>
                  <m:sub>
                    <m:r>
                      <w:rPr>
                        <w:rFonts w:ascii="Cambria Math" w:hAnsi="Cambria Math" w:cs="Cambria Math"/>
                        <w:sz w:val="24"/>
                        <w:szCs w:val="24"/>
                      </w:rPr>
                      <m:t>ε</m:t>
                    </m:r>
                  </m:sub>
                </m:sSub>
                <m:r>
                  <m:rPr>
                    <m:sty m:val="p"/>
                  </m:rPr>
                  <w:rPr>
                    <w:rFonts w:ascii="Cambria Math" w:hAnsi="Cambria Math" w:cs="Cambria Math"/>
                    <w:sz w:val="24"/>
                    <w:szCs w:val="24"/>
                  </w:rPr>
                  <m:t>=</m:t>
                </m:r>
                <m:sSub>
                  <m:sSubPr>
                    <m:ctrlPr>
                      <w:rPr>
                        <w:rFonts w:ascii="Cambria Math" w:hAnsi="Cambria Math"/>
                      </w:rPr>
                    </m:ctrlPr>
                  </m:sSubPr>
                  <m:e>
                    <m:d>
                      <m:dPr>
                        <m:begChr m:val="["/>
                        <m:endChr m:val="]"/>
                        <m:ctrlPr>
                          <w:rPr>
                            <w:rFonts w:ascii="Cambria Math" w:hAnsi="Cambria Math"/>
                          </w:rPr>
                        </m:ctrlPr>
                      </m:dPr>
                      <m:e>
                        <m:m>
                          <m:mPr>
                            <m:plcHide m:val="1"/>
                            <m:mcs>
                              <m:mc>
                                <m:mcPr>
                                  <m:count m:val="5"/>
                                  <m:mcJc m:val="center"/>
                                </m:mcPr>
                              </m:mc>
                            </m:mcs>
                            <m:ctrlPr>
                              <w:rPr>
                                <w:rFonts w:ascii="Cambria Math" w:hAnsi="Cambria Math"/>
                              </w:rPr>
                            </m:ctrlPr>
                          </m:mPr>
                          <m:mr>
                            <m:e>
                              <m:r>
                                <w:rPr>
                                  <w:rFonts w:ascii="Cambria Math" w:hAnsi="Cambria Math" w:cs="Cambria Math"/>
                                  <w:sz w:val="24"/>
                                  <w:szCs w:val="24"/>
                                </w:rPr>
                                <m:t>1</m:t>
                              </m:r>
                            </m:e>
                            <m:e>
                              <m:r>
                                <w:rPr>
                                  <w:rFonts w:ascii="Cambria Math" w:hAnsi="Cambria Math" w:cs="Cambria Math"/>
                                  <w:sz w:val="24"/>
                                  <w:szCs w:val="24"/>
                                </w:rPr>
                                <m:t>0</m:t>
                              </m:r>
                            </m:e>
                            <m:e>
                              <m:r>
                                <w:rPr>
                                  <w:rFonts w:ascii="Cambria Math" w:hAnsi="Cambria Math" w:cs="Cambria Math"/>
                                  <w:sz w:val="24"/>
                                  <w:szCs w:val="24"/>
                                </w:rPr>
                                <m:t>0</m:t>
                              </m:r>
                            </m:e>
                            <m:e>
                              <m:r>
                                <m:rPr>
                                  <m:sty m:val="p"/>
                                </m:rPr>
                                <w:rPr>
                                  <w:rFonts w:ascii="Cambria Math" w:hAnsi="Cambria Math" w:cs="Cambria Math"/>
                                  <w:sz w:val="24"/>
                                  <w:szCs w:val="24"/>
                                </w:rPr>
                                <m:t>⋯</m:t>
                              </m:r>
                            </m:e>
                            <m:e>
                              <m:r>
                                <w:rPr>
                                  <w:rFonts w:ascii="Cambria Math" w:hAnsi="Cambria Math" w:cs="Cambria Math"/>
                                  <w:sz w:val="24"/>
                                  <w:szCs w:val="24"/>
                                </w:rPr>
                                <m:t>0</m:t>
                              </m:r>
                            </m:e>
                          </m:mr>
                          <m:mr>
                            <m:e>
                              <m:r>
                                <w:rPr>
                                  <w:rFonts w:ascii="Cambria Math" w:hAnsi="Cambria Math" w:cs="Cambria Math"/>
                                  <w:sz w:val="24"/>
                                  <w:szCs w:val="24"/>
                                </w:rPr>
                                <m:t>1</m:t>
                              </m:r>
                            </m:e>
                            <m:e>
                              <m:r>
                                <w:rPr>
                                  <w:rFonts w:ascii="Cambria Math" w:hAnsi="Cambria Math" w:cs="Cambria Math"/>
                                  <w:sz w:val="24"/>
                                  <w:szCs w:val="24"/>
                                </w:rPr>
                                <m:t>1</m:t>
                              </m:r>
                            </m:e>
                            <m:e>
                              <m:r>
                                <w:rPr>
                                  <w:rFonts w:ascii="Cambria Math" w:hAnsi="Cambria Math" w:cs="Cambria Math"/>
                                  <w:sz w:val="24"/>
                                  <w:szCs w:val="24"/>
                                </w:rPr>
                                <m:t>0</m:t>
                              </m:r>
                            </m:e>
                            <m:e>
                              <m:r>
                                <m:rPr>
                                  <m:sty m:val="p"/>
                                </m:rPr>
                                <w:rPr>
                                  <w:rFonts w:ascii="Cambria Math" w:hAnsi="Cambria Math" w:cs="Cambria Math"/>
                                  <w:sz w:val="24"/>
                                  <w:szCs w:val="24"/>
                                </w:rPr>
                                <m:t>⋯</m:t>
                              </m:r>
                            </m:e>
                            <m:e>
                              <m:r>
                                <w:rPr>
                                  <w:rFonts w:ascii="Cambria Math" w:hAnsi="Cambria Math" w:cs="Cambria Math"/>
                                  <w:sz w:val="24"/>
                                  <w:szCs w:val="24"/>
                                </w:rPr>
                                <m:t>0</m:t>
                              </m:r>
                            </m:e>
                          </m:mr>
                          <m:mr>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e>
                              <m:r>
                                <m:rPr>
                                  <m:sty m:val="p"/>
                                </m:rPr>
                                <w:rPr>
                                  <w:rFonts w:ascii="Cambria Math" w:hAnsi="Cambria Math" w:cs="Cambria Math"/>
                                  <w:sz w:val="24"/>
                                  <w:szCs w:val="24"/>
                                </w:rPr>
                                <m:t>⋮</m:t>
                              </m:r>
                            </m:e>
                          </m:mr>
                          <m:mr>
                            <m:e>
                              <m:r>
                                <w:rPr>
                                  <w:rFonts w:ascii="Cambria Math" w:hAnsi="Cambria Math" w:cs="Cambria Math"/>
                                  <w:sz w:val="24"/>
                                  <w:szCs w:val="24"/>
                                </w:rPr>
                                <m:t>1</m:t>
                              </m:r>
                            </m:e>
                            <m:e>
                              <m:r>
                                <w:rPr>
                                  <w:rFonts w:ascii="Cambria Math" w:hAnsi="Cambria Math" w:cs="Cambria Math"/>
                                  <w:sz w:val="24"/>
                                  <w:szCs w:val="24"/>
                                </w:rPr>
                                <m:t>1</m:t>
                              </m:r>
                            </m:e>
                            <m:e>
                              <m:r>
                                <m:rPr>
                                  <m:sty m:val="p"/>
                                </m:rPr>
                                <w:rPr>
                                  <w:rFonts w:ascii="Cambria Math" w:hAnsi="Cambria Math" w:cs="Cambria Math"/>
                                  <w:sz w:val="24"/>
                                  <w:szCs w:val="24"/>
                                </w:rPr>
                                <m:t>⋯</m:t>
                              </m:r>
                            </m:e>
                            <m:e>
                              <m:r>
                                <w:rPr>
                                  <w:rFonts w:ascii="Cambria Math" w:hAnsi="Cambria Math" w:cs="Cambria Math"/>
                                  <w:sz w:val="24"/>
                                  <w:szCs w:val="24"/>
                                </w:rPr>
                                <m:t>1</m:t>
                              </m:r>
                            </m:e>
                            <m:e>
                              <m:r>
                                <w:rPr>
                                  <w:rFonts w:ascii="Cambria Math" w:hAnsi="Cambria Math" w:cs="Cambria Math"/>
                                  <w:sz w:val="24"/>
                                  <w:szCs w:val="24"/>
                                </w:rPr>
                                <m:t>1</m:t>
                              </m:r>
                            </m:e>
                          </m:mr>
                        </m:m>
                      </m:e>
                    </m:d>
                  </m:e>
                  <m:sub>
                    <m:r>
                      <w:rPr>
                        <w:rFonts w:ascii="Cambria Math" w:hAnsi="Cambria Math" w:cs="Cambria Math"/>
                        <w:sz w:val="24"/>
                        <w:szCs w:val="24"/>
                      </w:rPr>
                      <m:t>m</m:t>
                    </m:r>
                    <m:r>
                      <m:rPr>
                        <m:sty m:val="p"/>
                      </m:rPr>
                      <w:rPr>
                        <w:rFonts w:ascii="Cambria Math" w:hAnsi="Cambria Math" w:cs="Cambria Math"/>
                        <w:sz w:val="24"/>
                        <w:szCs w:val="24"/>
                      </w:rPr>
                      <m:t>×</m:t>
                    </m:r>
                    <m:r>
                      <w:rPr>
                        <w:rFonts w:ascii="Cambria Math" w:hAnsi="Cambria Math" w:cs="Cambria Math"/>
                        <w:sz w:val="24"/>
                        <w:szCs w:val="24"/>
                      </w:rPr>
                      <m:t>m</m:t>
                    </m:r>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cs="Cambria Math"/>
                            <w:sz w:val="24"/>
                            <w:szCs w:val="24"/>
                          </w:rPr>
                          <m:t>λ</m:t>
                        </m:r>
                      </m:e>
                    </m:acc>
                  </m:e>
                  <m:sub>
                    <m:r>
                      <w:rPr>
                        <w:rFonts w:ascii="Cambria Math" w:hAnsi="Cambria Math" w:cs="Cambria Math"/>
                        <w:sz w:val="24"/>
                        <w:szCs w:val="24"/>
                      </w:rPr>
                      <m:t>ε</m:t>
                    </m:r>
                  </m:sub>
                </m:sSub>
              </m:oMath>
            </m:oMathPara>
          </w:p>
        </w:tc>
        <w:tc>
          <w:tcPr>
            <w:tcW w:w="1050" w:type="dxa"/>
            <w:noWrap/>
            <w:vAlign w:val="center"/>
          </w:tcPr>
          <w:p w14:paraId="11EC0668" w14:textId="4DCA7D6F" w:rsidR="00B03784" w:rsidRDefault="00A73E2E" w:rsidP="008713DA">
            <w:pPr>
              <w:pStyle w:val="074"/>
              <w:snapToGrid w:val="0"/>
              <w:spacing w:line="360" w:lineRule="auto"/>
              <w:ind w:firstLine="0"/>
              <w:jc w:val="right"/>
              <w:rPr>
                <w:sz w:val="24"/>
                <w:szCs w:val="24"/>
              </w:rPr>
            </w:pPr>
            <w:bookmarkStart w:id="121" w:name="Eq_A_13"/>
            <w:r>
              <w:rPr>
                <w:rFonts w:cs="Times New Roman" w:hint="eastAsia"/>
                <w:sz w:val="24"/>
                <w:szCs w:val="24"/>
              </w:rPr>
              <w:t>（</w:t>
            </w:r>
            <w:r w:rsidR="00665A82">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13</w:t>
            </w:r>
            <w:r>
              <w:rPr>
                <w:rFonts w:cs="Times New Roman"/>
                <w:sz w:val="24"/>
                <w:szCs w:val="24"/>
              </w:rPr>
              <w:fldChar w:fldCharType="end"/>
            </w:r>
            <w:r>
              <w:rPr>
                <w:rFonts w:cs="Times New Roman" w:hint="eastAsia"/>
                <w:sz w:val="24"/>
                <w:szCs w:val="24"/>
              </w:rPr>
              <w:t>）</w:t>
            </w:r>
            <w:bookmarkEnd w:id="121"/>
          </w:p>
        </w:tc>
      </w:tr>
    </w:tbl>
    <w:p w14:paraId="30FFA982" w14:textId="6A04084C" w:rsidR="00B03784" w:rsidRDefault="00000000" w:rsidP="008713DA">
      <w:pPr>
        <w:snapToGrid w:val="0"/>
        <w:spacing w:line="360" w:lineRule="auto"/>
        <w:ind w:firstLineChars="200" w:firstLine="480"/>
        <w:rPr>
          <w:kern w:val="0"/>
          <w:sz w:val="24"/>
          <w:szCs w:val="22"/>
        </w:rPr>
      </w:pPr>
      <w:r>
        <w:rPr>
          <w:rFonts w:hint="eastAsia"/>
          <w:kern w:val="0"/>
          <w:sz w:val="24"/>
          <w:szCs w:val="22"/>
        </w:rPr>
        <w:t>按照式</w:t>
      </w:r>
      <w:r w:rsidR="00912210">
        <w:rPr>
          <w:kern w:val="0"/>
          <w:sz w:val="24"/>
          <w:szCs w:val="22"/>
        </w:rPr>
        <w:fldChar w:fldCharType="begin"/>
      </w:r>
      <w:r w:rsidR="00912210">
        <w:rPr>
          <w:kern w:val="0"/>
          <w:sz w:val="24"/>
          <w:szCs w:val="22"/>
        </w:rPr>
        <w:instrText xml:space="preserve"> </w:instrText>
      </w:r>
      <w:r w:rsidR="00912210">
        <w:rPr>
          <w:rFonts w:hint="eastAsia"/>
          <w:kern w:val="0"/>
          <w:sz w:val="24"/>
          <w:szCs w:val="22"/>
        </w:rPr>
        <w:instrText>REF Eq_A_14 \h</w:instrText>
      </w:r>
      <w:r w:rsidR="00912210">
        <w:rPr>
          <w:kern w:val="0"/>
          <w:sz w:val="24"/>
          <w:szCs w:val="22"/>
        </w:rPr>
        <w:instrText xml:space="preserve"> </w:instrText>
      </w:r>
      <w:r w:rsidR="00912210">
        <w:rPr>
          <w:kern w:val="0"/>
          <w:sz w:val="24"/>
          <w:szCs w:val="22"/>
        </w:rPr>
      </w:r>
      <w:r w:rsidR="00912210">
        <w:rPr>
          <w:kern w:val="0"/>
          <w:sz w:val="24"/>
          <w:szCs w:val="22"/>
        </w:rPr>
        <w:fldChar w:fldCharType="separate"/>
      </w:r>
      <w:r w:rsidR="00EA166E">
        <w:rPr>
          <w:rFonts w:hint="eastAsia"/>
          <w:sz w:val="24"/>
          <w:szCs w:val="24"/>
        </w:rPr>
        <w:t>（</w:t>
      </w:r>
      <w:r w:rsidR="00EA166E">
        <w:rPr>
          <w:rFonts w:hint="eastAsia"/>
          <w:sz w:val="24"/>
          <w:szCs w:val="24"/>
        </w:rPr>
        <w:t>B.</w:t>
      </w:r>
      <w:r w:rsidR="00EA166E">
        <w:rPr>
          <w:noProof/>
          <w:sz w:val="24"/>
          <w:szCs w:val="24"/>
        </w:rPr>
        <w:t>14</w:t>
      </w:r>
      <w:r w:rsidR="00EA166E">
        <w:rPr>
          <w:rFonts w:hint="eastAsia"/>
          <w:sz w:val="24"/>
          <w:szCs w:val="24"/>
        </w:rPr>
        <w:t>）</w:t>
      </w:r>
      <w:r w:rsidR="00912210">
        <w:rPr>
          <w:kern w:val="0"/>
          <w:sz w:val="24"/>
          <w:szCs w:val="22"/>
        </w:rPr>
        <w:fldChar w:fldCharType="end"/>
      </w:r>
      <w:r>
        <w:rPr>
          <w:kern w:val="0"/>
          <w:sz w:val="24"/>
          <w:szCs w:val="22"/>
        </w:rPr>
        <w:t>对</w:t>
      </w:r>
      <w:r>
        <w:rPr>
          <w:rFonts w:hint="eastAsia"/>
          <w:kern w:val="0"/>
          <w:sz w:val="24"/>
          <w:szCs w:val="22"/>
        </w:rPr>
        <w:t>分表测量值</w:t>
      </w:r>
      <w:r>
        <w:rPr>
          <w:kern w:val="0"/>
          <w:sz w:val="24"/>
          <w:szCs w:val="22"/>
        </w:rPr>
        <w:t>其进行量化</w:t>
      </w:r>
      <w:r>
        <w:rPr>
          <w:rFonts w:hint="eastAsia"/>
          <w:kern w:val="0"/>
          <w:sz w:val="24"/>
          <w:szCs w:val="22"/>
        </w:rPr>
        <w:t>，按照式</w:t>
      </w:r>
      <w:r w:rsidR="00912210">
        <w:rPr>
          <w:kern w:val="0"/>
          <w:sz w:val="24"/>
          <w:szCs w:val="22"/>
        </w:rPr>
        <w:fldChar w:fldCharType="begin"/>
      </w:r>
      <w:r w:rsidR="00912210">
        <w:rPr>
          <w:kern w:val="0"/>
          <w:sz w:val="24"/>
          <w:szCs w:val="22"/>
        </w:rPr>
        <w:instrText xml:space="preserve"> </w:instrText>
      </w:r>
      <w:r w:rsidR="00912210">
        <w:rPr>
          <w:rFonts w:hint="eastAsia"/>
          <w:kern w:val="0"/>
          <w:sz w:val="24"/>
          <w:szCs w:val="22"/>
        </w:rPr>
        <w:instrText>REF Eq_A_15 \h</w:instrText>
      </w:r>
      <w:r w:rsidR="00912210">
        <w:rPr>
          <w:kern w:val="0"/>
          <w:sz w:val="24"/>
          <w:szCs w:val="22"/>
        </w:rPr>
        <w:instrText xml:space="preserve"> </w:instrText>
      </w:r>
      <w:r w:rsidR="00912210">
        <w:rPr>
          <w:kern w:val="0"/>
          <w:sz w:val="24"/>
          <w:szCs w:val="22"/>
        </w:rPr>
      </w:r>
      <w:r w:rsidR="00912210">
        <w:rPr>
          <w:kern w:val="0"/>
          <w:sz w:val="24"/>
          <w:szCs w:val="22"/>
        </w:rPr>
        <w:fldChar w:fldCharType="separate"/>
      </w:r>
      <w:r w:rsidR="00EA166E">
        <w:rPr>
          <w:rFonts w:hint="eastAsia"/>
          <w:sz w:val="24"/>
          <w:szCs w:val="24"/>
        </w:rPr>
        <w:t>（</w:t>
      </w:r>
      <w:r w:rsidR="00EA166E">
        <w:rPr>
          <w:rFonts w:hint="eastAsia"/>
          <w:sz w:val="24"/>
          <w:szCs w:val="24"/>
        </w:rPr>
        <w:t>B.</w:t>
      </w:r>
      <w:r w:rsidR="00EA166E">
        <w:rPr>
          <w:noProof/>
          <w:sz w:val="24"/>
          <w:szCs w:val="24"/>
        </w:rPr>
        <w:t>15</w:t>
      </w:r>
      <w:r w:rsidR="00EA166E">
        <w:rPr>
          <w:rFonts w:hint="eastAsia"/>
          <w:sz w:val="24"/>
          <w:szCs w:val="24"/>
        </w:rPr>
        <w:t>）</w:t>
      </w:r>
      <w:r w:rsidR="00912210">
        <w:rPr>
          <w:kern w:val="0"/>
          <w:sz w:val="24"/>
          <w:szCs w:val="22"/>
        </w:rPr>
        <w:fldChar w:fldCharType="end"/>
      </w:r>
      <w:r>
        <w:rPr>
          <w:rFonts w:hint="eastAsia"/>
          <w:kern w:val="0"/>
          <w:sz w:val="24"/>
          <w:szCs w:val="22"/>
        </w:rPr>
        <w:t>对总表测量值除以综合倍率后量化，</w:t>
      </w:r>
      <w:r>
        <w:rPr>
          <w:kern w:val="0"/>
          <w:sz w:val="24"/>
          <w:szCs w:val="22"/>
        </w:rPr>
        <w:t>可得分表</w:t>
      </w:r>
      <w:r>
        <w:rPr>
          <w:rFonts w:hint="eastAsia"/>
          <w:kern w:val="0"/>
          <w:sz w:val="24"/>
          <w:szCs w:val="22"/>
        </w:rPr>
        <w:t>和总表</w:t>
      </w:r>
      <w:r>
        <w:rPr>
          <w:kern w:val="0"/>
          <w:sz w:val="24"/>
          <w:szCs w:val="22"/>
        </w:rPr>
        <w:t>测量值</w:t>
      </w:r>
      <m:oMath>
        <m:sSup>
          <m:sSupPr>
            <m:ctrlPr>
              <w:rPr>
                <w:rFonts w:ascii="Cambria Math" w:hAnsi="Cambria Math" w:cs="Cambria Math"/>
                <w:i/>
                <w:sz w:val="24"/>
                <w:szCs w:val="24"/>
              </w:rPr>
            </m:ctrlPr>
          </m:sSupPr>
          <m:e>
            <m:r>
              <m:rPr>
                <m:sty m:val="bi"/>
              </m:rPr>
              <w:rPr>
                <w:rFonts w:ascii="Cambria Math" w:hAnsi="Cambria Math" w:cs="Cambria Math"/>
                <w:sz w:val="24"/>
                <w:szCs w:val="24"/>
              </w:rPr>
              <m:t>Φ</m:t>
            </m:r>
          </m:e>
          <m:sup>
            <m:r>
              <w:rPr>
                <w:rFonts w:ascii="Cambria Math" w:hAnsi="Cambria Math" w:cs="Cambria Math"/>
                <w:sz w:val="24"/>
                <w:szCs w:val="24"/>
              </w:rPr>
              <m:t>'</m:t>
            </m:r>
          </m:sup>
        </m:sSup>
      </m:oMath>
      <w:r>
        <w:rPr>
          <w:sz w:val="24"/>
          <w:szCs w:val="24"/>
        </w:rPr>
        <w:t>和</w:t>
      </w:r>
      <m:oMath>
        <m:sSup>
          <m:sSupPr>
            <m:ctrlPr>
              <w:rPr>
                <w:rFonts w:ascii="Cambria Math" w:hAnsi="Cambria Math" w:cs="Cambria Math"/>
                <w:i/>
                <w:sz w:val="24"/>
                <w:szCs w:val="24"/>
              </w:rPr>
            </m:ctrlPr>
          </m:sSupPr>
          <m:e>
            <m:r>
              <m:rPr>
                <m:sty m:val="bi"/>
              </m:rPr>
              <w:rPr>
                <w:rFonts w:ascii="Cambria Math" w:hAnsi="Cambria Math" w:cs="Cambria Math"/>
                <w:sz w:val="24"/>
                <w:szCs w:val="24"/>
              </w:rPr>
              <m:t>γ</m:t>
            </m:r>
          </m:e>
          <m:sup>
            <m:r>
              <w:rPr>
                <w:rFonts w:ascii="Cambria Math" w:hAnsi="Cambria Math" w:cs="Cambria Math"/>
                <w:sz w:val="24"/>
                <w:szCs w:val="24"/>
              </w:rPr>
              <m:t>'</m:t>
            </m:r>
          </m:sup>
        </m:sSup>
      </m:oMath>
      <w:r>
        <w:rPr>
          <w:rFonts w:hint="eastAsia"/>
          <w:sz w:val="24"/>
          <w:szCs w:val="24"/>
        </w:rPr>
        <w:t>，其中</w:t>
      </w:r>
      <w:r>
        <w:rPr>
          <w:rFonts w:eastAsia="等线"/>
          <w:sz w:val="24"/>
          <w:szCs w:val="24"/>
        </w:rPr>
        <w:t>r</w:t>
      </w:r>
      <w:r>
        <w:rPr>
          <w:sz w:val="24"/>
          <w:szCs w:val="24"/>
        </w:rPr>
        <w:t>ound</w:t>
      </w:r>
      <w:r>
        <w:rPr>
          <w:i/>
          <w:iCs/>
          <w:sz w:val="24"/>
          <w:szCs w:val="24"/>
          <w:vertAlign w:val="subscript"/>
        </w:rPr>
        <w:t>r</w:t>
      </w:r>
      <w:r>
        <w:rPr>
          <w:sz w:val="24"/>
          <w:szCs w:val="24"/>
        </w:rPr>
        <w:t>(·)</w:t>
      </w:r>
      <w:r>
        <w:rPr>
          <w:rFonts w:hint="eastAsia"/>
          <w:sz w:val="24"/>
          <w:szCs w:val="24"/>
        </w:rPr>
        <w:t>表示</w:t>
      </w:r>
      <w:r>
        <w:rPr>
          <w:sz w:val="24"/>
          <w:szCs w:val="24"/>
        </w:rPr>
        <w:t>对矩阵和向量中每个元素以</w:t>
      </w:r>
      <w:r>
        <w:rPr>
          <w:i/>
          <w:iCs/>
          <w:sz w:val="24"/>
          <w:szCs w:val="24"/>
        </w:rPr>
        <w:t>r</w:t>
      </w:r>
      <w:r>
        <w:rPr>
          <w:sz w:val="24"/>
          <w:szCs w:val="24"/>
        </w:rPr>
        <w:t>为分辨力做量化操作。</w:t>
      </w:r>
    </w:p>
    <w:tbl>
      <w:tblPr>
        <w:tblW w:w="5000" w:type="pct"/>
        <w:jc w:val="center"/>
        <w:tblCellMar>
          <w:top w:w="40" w:type="dxa"/>
          <w:left w:w="40" w:type="dxa"/>
          <w:bottom w:w="40" w:type="dxa"/>
          <w:right w:w="40" w:type="dxa"/>
        </w:tblCellMar>
        <w:tblLook w:val="04A0" w:firstRow="1" w:lastRow="0" w:firstColumn="1" w:lastColumn="0" w:noHBand="0" w:noVBand="1"/>
      </w:tblPr>
      <w:tblGrid>
        <w:gridCol w:w="501"/>
        <w:gridCol w:w="7803"/>
        <w:gridCol w:w="1050"/>
      </w:tblGrid>
      <w:tr w:rsidR="00B03784" w14:paraId="315A77F2" w14:textId="77777777">
        <w:trPr>
          <w:cantSplit/>
          <w:jc w:val="center"/>
        </w:trPr>
        <w:tc>
          <w:tcPr>
            <w:tcW w:w="501" w:type="dxa"/>
            <w:vAlign w:val="center"/>
          </w:tcPr>
          <w:p w14:paraId="758FDE06" w14:textId="77777777" w:rsidR="00B03784" w:rsidRDefault="00B03784" w:rsidP="008713DA">
            <w:pPr>
              <w:pStyle w:val="074"/>
              <w:snapToGrid w:val="0"/>
              <w:spacing w:line="360" w:lineRule="auto"/>
              <w:ind w:firstLine="0"/>
              <w:jc w:val="center"/>
              <w:rPr>
                <w:sz w:val="24"/>
                <w:szCs w:val="24"/>
              </w:rPr>
            </w:pPr>
          </w:p>
        </w:tc>
        <w:tc>
          <w:tcPr>
            <w:tcW w:w="7803" w:type="dxa"/>
            <w:vAlign w:val="center"/>
          </w:tcPr>
          <w:p w14:paraId="2B4579F4" w14:textId="77777777" w:rsidR="00B03784" w:rsidRDefault="00000000" w:rsidP="008713DA">
            <w:pPr>
              <w:pStyle w:val="074"/>
              <w:snapToGrid w:val="0"/>
              <w:spacing w:line="360" w:lineRule="auto"/>
              <w:ind w:firstLine="0"/>
              <w:jc w:val="center"/>
              <w:rPr>
                <w:sz w:val="24"/>
                <w:szCs w:val="24"/>
              </w:rPr>
            </w:pPr>
            <m:oMathPara>
              <m:oMathParaPr>
                <m:jc m:val="center"/>
              </m:oMathParaPr>
              <m:oMath>
                <m:r>
                  <m:rPr>
                    <m:sty m:val="bi"/>
                  </m:rPr>
                  <w:rPr>
                    <w:rFonts w:ascii="Cambria Math" w:hAnsi="Cambria Math" w:cs="Cambria Math"/>
                    <w:sz w:val="24"/>
                    <w:szCs w:val="24"/>
                  </w:rPr>
                  <m:t>Φ</m:t>
                </m:r>
                <m:r>
                  <m:rPr>
                    <m:sty m:val="p"/>
                  </m:rPr>
                  <w:rPr>
                    <w:rFonts w:ascii="Cambria Math" w:hAnsi="Cambria Math" w:cs="Cambria Math"/>
                    <w:sz w:val="24"/>
                    <w:szCs w:val="24"/>
                  </w:rPr>
                  <m:t>'=</m:t>
                </m:r>
                <m:sSub>
                  <m:sSubPr>
                    <m:ctrlPr>
                      <w:rPr>
                        <w:rFonts w:ascii="Cambria Math" w:hAnsi="Cambria Math"/>
                      </w:rPr>
                    </m:ctrlPr>
                  </m:sSubPr>
                  <m:e>
                    <m:r>
                      <m:rPr>
                        <m:sty m:val="p"/>
                      </m:rPr>
                      <w:rPr>
                        <w:rFonts w:ascii="Cambria Math" w:hAnsi="Cambria Math" w:cs="Cambria Math"/>
                        <w:sz w:val="24"/>
                        <w:szCs w:val="24"/>
                      </w:rPr>
                      <m:t>round</m:t>
                    </m:r>
                  </m:e>
                  <m:sub>
                    <m:r>
                      <w:rPr>
                        <w:rFonts w:ascii="Cambria Math" w:hAnsi="Cambria Math" w:cs="Cambria Math"/>
                        <w:sz w:val="24"/>
                        <w:szCs w:val="24"/>
                      </w:rPr>
                      <m:t>r</m:t>
                    </m:r>
                  </m:sub>
                </m:sSub>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cs="Cambria Math"/>
                                <w:sz w:val="24"/>
                                <w:szCs w:val="24"/>
                              </w:rPr>
                              <m:t>Φ</m:t>
                            </m:r>
                          </m:e>
                        </m:acc>
                      </m:e>
                      <m:sub>
                        <m:r>
                          <w:rPr>
                            <w:rFonts w:ascii="Cambria Math" w:hAnsi="Cambria Math" w:cs="Cambria Math"/>
                            <w:sz w:val="24"/>
                            <w:szCs w:val="24"/>
                          </w:rPr>
                          <m:t>ε</m:t>
                        </m:r>
                      </m:sub>
                    </m:sSub>
                  </m:e>
                </m:d>
              </m:oMath>
            </m:oMathPara>
          </w:p>
        </w:tc>
        <w:tc>
          <w:tcPr>
            <w:tcW w:w="1050" w:type="dxa"/>
            <w:noWrap/>
            <w:vAlign w:val="center"/>
          </w:tcPr>
          <w:p w14:paraId="7F81CB20" w14:textId="31789371" w:rsidR="00B03784" w:rsidRDefault="00A73E2E" w:rsidP="008713DA">
            <w:pPr>
              <w:pStyle w:val="074"/>
              <w:snapToGrid w:val="0"/>
              <w:spacing w:line="360" w:lineRule="auto"/>
              <w:ind w:firstLine="0"/>
              <w:jc w:val="right"/>
              <w:rPr>
                <w:sz w:val="24"/>
                <w:szCs w:val="24"/>
              </w:rPr>
            </w:pPr>
            <w:bookmarkStart w:id="122" w:name="Eq_A_14"/>
            <w:r>
              <w:rPr>
                <w:rFonts w:cs="Times New Roman" w:hint="eastAsia"/>
                <w:sz w:val="24"/>
                <w:szCs w:val="24"/>
              </w:rPr>
              <w:t>（</w:t>
            </w:r>
            <w:r w:rsidR="00665A82">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14</w:t>
            </w:r>
            <w:r>
              <w:rPr>
                <w:rFonts w:cs="Times New Roman"/>
                <w:sz w:val="24"/>
                <w:szCs w:val="24"/>
              </w:rPr>
              <w:fldChar w:fldCharType="end"/>
            </w:r>
            <w:r>
              <w:rPr>
                <w:rFonts w:cs="Times New Roman" w:hint="eastAsia"/>
                <w:sz w:val="24"/>
                <w:szCs w:val="24"/>
              </w:rPr>
              <w:t>）</w:t>
            </w:r>
            <w:bookmarkEnd w:id="122"/>
          </w:p>
        </w:tc>
      </w:tr>
      <w:tr w:rsidR="00B03784" w14:paraId="30108F05" w14:textId="77777777">
        <w:trPr>
          <w:cantSplit/>
          <w:jc w:val="center"/>
        </w:trPr>
        <w:tc>
          <w:tcPr>
            <w:tcW w:w="501" w:type="dxa"/>
            <w:vAlign w:val="center"/>
          </w:tcPr>
          <w:p w14:paraId="76B85959" w14:textId="77777777" w:rsidR="00B03784" w:rsidRDefault="00B03784" w:rsidP="008713DA">
            <w:pPr>
              <w:pStyle w:val="074"/>
              <w:snapToGrid w:val="0"/>
              <w:spacing w:line="360" w:lineRule="auto"/>
              <w:ind w:firstLine="0"/>
              <w:jc w:val="center"/>
              <w:rPr>
                <w:sz w:val="24"/>
                <w:szCs w:val="24"/>
              </w:rPr>
            </w:pPr>
          </w:p>
        </w:tc>
        <w:tc>
          <w:tcPr>
            <w:tcW w:w="7803" w:type="dxa"/>
            <w:vAlign w:val="center"/>
          </w:tcPr>
          <w:p w14:paraId="1948B4C1" w14:textId="77777777" w:rsidR="00B03784" w:rsidRDefault="00000000" w:rsidP="008713DA">
            <w:pPr>
              <w:pStyle w:val="074"/>
              <w:snapToGrid w:val="0"/>
              <w:spacing w:line="360" w:lineRule="auto"/>
              <w:ind w:firstLine="0"/>
              <w:jc w:val="center"/>
              <w:rPr>
                <w:sz w:val="24"/>
                <w:szCs w:val="24"/>
              </w:rPr>
            </w:pPr>
            <m:oMathPara>
              <m:oMathParaPr>
                <m:jc m:val="center"/>
              </m:oMathParaPr>
              <m:oMath>
                <m:r>
                  <m:rPr>
                    <m:sty m:val="bi"/>
                  </m:rPr>
                  <w:rPr>
                    <w:rFonts w:ascii="Cambria Math" w:hAnsi="Cambria Math" w:cs="Cambria Math"/>
                    <w:sz w:val="24"/>
                    <w:szCs w:val="24"/>
                  </w:rPr>
                  <m:t>γ</m:t>
                </m:r>
                <m:r>
                  <m:rPr>
                    <m:sty m:val="p"/>
                  </m:rPr>
                  <w:rPr>
                    <w:rFonts w:ascii="Cambria Math" w:hAnsi="Cambria Math" w:cs="Cambria Math"/>
                    <w:sz w:val="24"/>
                    <w:szCs w:val="24"/>
                  </w:rPr>
                  <m:t>'=</m:t>
                </m:r>
                <m:sSub>
                  <m:sSubPr>
                    <m:ctrlPr>
                      <w:rPr>
                        <w:rFonts w:ascii="Cambria Math" w:hAnsi="Cambria Math"/>
                      </w:rPr>
                    </m:ctrlPr>
                  </m:sSubPr>
                  <m:e>
                    <m:r>
                      <m:rPr>
                        <m:sty m:val="p"/>
                      </m:rPr>
                      <w:rPr>
                        <w:rFonts w:ascii="Cambria Math" w:hAnsi="Cambria Math" w:cs="Cambria Math"/>
                        <w:sz w:val="24"/>
                        <w:szCs w:val="24"/>
                      </w:rPr>
                      <m:t>round</m:t>
                    </m:r>
                  </m:e>
                  <m:sub>
                    <m:r>
                      <w:rPr>
                        <w:rFonts w:ascii="Cambria Math" w:hAnsi="Cambria Math" w:cs="Cambria Math"/>
                        <w:sz w:val="24"/>
                        <w:szCs w:val="24"/>
                      </w:rPr>
                      <m:t>r</m:t>
                    </m:r>
                  </m:sub>
                </m:sSub>
                <m:d>
                  <m:dPr>
                    <m:ctrlPr>
                      <w:rPr>
                        <w:rFonts w:ascii="Cambria Math" w:hAnsi="Cambria Math"/>
                      </w:rPr>
                    </m:ctrlPr>
                  </m:dPr>
                  <m:e>
                    <m:f>
                      <m:fPr>
                        <m:ctrlPr>
                          <w:rPr>
                            <w:rFonts w:ascii="Cambria Math" w:hAnsi="Cambria Math"/>
                          </w:rPr>
                        </m:ctrlPr>
                      </m:fPr>
                      <m:num>
                        <m:r>
                          <w:rPr>
                            <w:rFonts w:ascii="Cambria Math" w:hAnsi="Cambria Math" w:cs="Cambria Math"/>
                            <w:sz w:val="24"/>
                            <w:szCs w:val="24"/>
                          </w:rPr>
                          <m:t>1</m:t>
                        </m:r>
                      </m:num>
                      <m:den>
                        <m:r>
                          <w:rPr>
                            <w:rFonts w:ascii="Cambria Math" w:hAnsi="Cambria Math" w:cs="Cambria Math"/>
                            <w:sz w:val="24"/>
                            <w:szCs w:val="24"/>
                          </w:rPr>
                          <m:t>k</m:t>
                        </m:r>
                      </m:den>
                    </m:f>
                    <m:sSub>
                      <m:sSubPr>
                        <m:ctrlPr>
                          <w:rPr>
                            <w:rFonts w:ascii="Cambria Math" w:hAnsi="Cambria Math"/>
                          </w:rPr>
                        </m:ctrlPr>
                      </m:sSubPr>
                      <m:e>
                        <m:acc>
                          <m:accPr>
                            <m:chr m:val="̃"/>
                            <m:ctrlPr>
                              <w:rPr>
                                <w:rFonts w:ascii="Cambria Math" w:hAnsi="Cambria Math"/>
                              </w:rPr>
                            </m:ctrlPr>
                          </m:accPr>
                          <m:e>
                            <m:r>
                              <m:rPr>
                                <m:sty m:val="bi"/>
                              </m:rPr>
                              <w:rPr>
                                <w:rFonts w:ascii="Cambria Math" w:hAnsi="Cambria Math" w:cs="Cambria Math"/>
                                <w:sz w:val="24"/>
                                <w:szCs w:val="24"/>
                              </w:rPr>
                              <m:t>γ</m:t>
                            </m:r>
                          </m:e>
                        </m:acc>
                      </m:e>
                      <m:sub>
                        <m:r>
                          <w:rPr>
                            <w:rFonts w:ascii="Cambria Math" w:hAnsi="Cambria Math" w:cs="Cambria Math"/>
                            <w:sz w:val="24"/>
                            <w:szCs w:val="24"/>
                          </w:rPr>
                          <m:t>ε</m:t>
                        </m:r>
                      </m:sub>
                    </m:sSub>
                  </m:e>
                </m:d>
              </m:oMath>
            </m:oMathPara>
          </w:p>
        </w:tc>
        <w:tc>
          <w:tcPr>
            <w:tcW w:w="1050" w:type="dxa"/>
            <w:noWrap/>
            <w:vAlign w:val="center"/>
          </w:tcPr>
          <w:p w14:paraId="681CB31F" w14:textId="2BE42556" w:rsidR="00B03784" w:rsidRDefault="00A73E2E" w:rsidP="008713DA">
            <w:pPr>
              <w:pStyle w:val="074"/>
              <w:snapToGrid w:val="0"/>
              <w:spacing w:line="360" w:lineRule="auto"/>
              <w:ind w:firstLine="0"/>
              <w:jc w:val="right"/>
              <w:rPr>
                <w:sz w:val="24"/>
                <w:szCs w:val="24"/>
              </w:rPr>
            </w:pPr>
            <w:bookmarkStart w:id="123" w:name="Eq_A_15"/>
            <w:r>
              <w:rPr>
                <w:rFonts w:cs="Times New Roman" w:hint="eastAsia"/>
                <w:sz w:val="24"/>
                <w:szCs w:val="24"/>
              </w:rPr>
              <w:t>（</w:t>
            </w:r>
            <w:r w:rsidR="00665A82">
              <w:rPr>
                <w:rFonts w:cs="Times New Roman" w:hint="eastAsia"/>
                <w:sz w:val="24"/>
                <w:szCs w:val="24"/>
              </w:rPr>
              <w:t>B</w:t>
            </w:r>
            <w:r>
              <w:rPr>
                <w:rFonts w:cs="Times New Roman" w:hint="eastAsia"/>
                <w:sz w:val="24"/>
                <w:szCs w:val="24"/>
              </w:rPr>
              <w:t>.</w:t>
            </w:r>
            <w:r>
              <w:rPr>
                <w:rFonts w:cs="Times New Roman"/>
                <w:sz w:val="24"/>
                <w:szCs w:val="24"/>
              </w:rPr>
              <w:fldChar w:fldCharType="begin"/>
            </w:r>
            <w:r>
              <w:rPr>
                <w:rFonts w:cs="Times New Roman"/>
                <w:sz w:val="24"/>
                <w:szCs w:val="24"/>
              </w:rPr>
              <w:instrText xml:space="preserve"> </w:instrText>
            </w:r>
            <w:r w:rsidRPr="0075516F">
              <w:rPr>
                <w:rFonts w:cs="Times New Roman"/>
                <w:sz w:val="24"/>
                <w:szCs w:val="24"/>
              </w:rPr>
              <w:instrText>SEQ equationA \* ARABIC</w:instrText>
            </w:r>
            <w:r>
              <w:rPr>
                <w:rFonts w:cs="Times New Roman"/>
                <w:sz w:val="24"/>
                <w:szCs w:val="24"/>
              </w:rPr>
              <w:instrText xml:space="preserve"> </w:instrText>
            </w:r>
            <w:r>
              <w:rPr>
                <w:rFonts w:cs="Times New Roman"/>
                <w:sz w:val="24"/>
                <w:szCs w:val="24"/>
              </w:rPr>
              <w:fldChar w:fldCharType="separate"/>
            </w:r>
            <w:r w:rsidR="00EA166E">
              <w:rPr>
                <w:rFonts w:cs="Times New Roman"/>
                <w:noProof/>
                <w:sz w:val="24"/>
                <w:szCs w:val="24"/>
              </w:rPr>
              <w:t>15</w:t>
            </w:r>
            <w:r>
              <w:rPr>
                <w:rFonts w:cs="Times New Roman"/>
                <w:sz w:val="24"/>
                <w:szCs w:val="24"/>
              </w:rPr>
              <w:fldChar w:fldCharType="end"/>
            </w:r>
            <w:r>
              <w:rPr>
                <w:rFonts w:cs="Times New Roman" w:hint="eastAsia"/>
                <w:sz w:val="24"/>
                <w:szCs w:val="24"/>
              </w:rPr>
              <w:t>）</w:t>
            </w:r>
            <w:bookmarkEnd w:id="123"/>
          </w:p>
        </w:tc>
      </w:tr>
    </w:tbl>
    <w:p w14:paraId="5355A7C8" w14:textId="20C38D3B" w:rsidR="00B03784" w:rsidRDefault="00D933FF" w:rsidP="008713DA">
      <w:pPr>
        <w:widowControl/>
        <w:snapToGrid w:val="0"/>
        <w:spacing w:line="360" w:lineRule="auto"/>
        <w:jc w:val="left"/>
        <w:rPr>
          <w:kern w:val="0"/>
          <w:sz w:val="24"/>
          <w:szCs w:val="24"/>
        </w:rPr>
      </w:pPr>
      <w:r>
        <w:rPr>
          <w:rFonts w:hint="eastAsia"/>
          <w:kern w:val="0"/>
          <w:sz w:val="24"/>
          <w:szCs w:val="24"/>
        </w:rPr>
        <w:t>B</w:t>
      </w:r>
      <w:r>
        <w:rPr>
          <w:kern w:val="0"/>
          <w:sz w:val="24"/>
          <w:szCs w:val="24"/>
        </w:rPr>
        <w:t>.3</w:t>
      </w:r>
      <w:r>
        <w:rPr>
          <w:kern w:val="0"/>
          <w:sz w:val="24"/>
          <w:szCs w:val="24"/>
        </w:rPr>
        <w:t>标准数据集生成方法</w:t>
      </w:r>
    </w:p>
    <w:p w14:paraId="3B82855C" w14:textId="5E871B25" w:rsidR="00B03784" w:rsidRDefault="00000000" w:rsidP="008713DA">
      <w:pPr>
        <w:widowControl/>
        <w:snapToGrid w:val="0"/>
        <w:spacing w:line="360" w:lineRule="auto"/>
        <w:ind w:firstLineChars="200" w:firstLine="480"/>
        <w:jc w:val="left"/>
        <w:rPr>
          <w:kern w:val="0"/>
          <w:sz w:val="24"/>
          <w:szCs w:val="22"/>
        </w:rPr>
      </w:pPr>
      <w:r>
        <w:rPr>
          <w:kern w:val="0"/>
          <w:sz w:val="24"/>
          <w:szCs w:val="22"/>
        </w:rPr>
        <w:t>用于生成标准测试数据的参数分为两类：场景参数、误差设定参数。场景参数</w:t>
      </w:r>
      <w:r>
        <w:rPr>
          <w:rFonts w:hint="eastAsia"/>
          <w:kern w:val="0"/>
          <w:sz w:val="24"/>
          <w:szCs w:val="22"/>
        </w:rPr>
        <w:t>如表</w:t>
      </w:r>
      <w:r w:rsidR="0066028D">
        <w:rPr>
          <w:rFonts w:hint="eastAsia"/>
          <w:kern w:val="0"/>
          <w:sz w:val="24"/>
          <w:szCs w:val="22"/>
        </w:rPr>
        <w:t>A.</w:t>
      </w:r>
      <w:r>
        <w:rPr>
          <w:rFonts w:hint="eastAsia"/>
          <w:kern w:val="0"/>
          <w:sz w:val="24"/>
          <w:szCs w:val="22"/>
        </w:rPr>
        <w:t>1</w:t>
      </w:r>
      <w:r>
        <w:rPr>
          <w:rFonts w:hint="eastAsia"/>
          <w:kern w:val="0"/>
          <w:sz w:val="24"/>
          <w:szCs w:val="22"/>
        </w:rPr>
        <w:t>所示，</w:t>
      </w:r>
      <w:r>
        <w:rPr>
          <w:kern w:val="0"/>
          <w:sz w:val="24"/>
          <w:szCs w:val="22"/>
        </w:rPr>
        <w:t>误差设定参数包括总表和分表的误差设定值。</w:t>
      </w:r>
    </w:p>
    <w:p w14:paraId="4D279245" w14:textId="3CB5EF1F" w:rsidR="00B03784" w:rsidRDefault="00000000" w:rsidP="008713DA">
      <w:pPr>
        <w:widowControl/>
        <w:snapToGrid w:val="0"/>
        <w:spacing w:line="360" w:lineRule="auto"/>
        <w:ind w:firstLineChars="200" w:firstLine="480"/>
        <w:jc w:val="left"/>
        <w:rPr>
          <w:kern w:val="0"/>
          <w:sz w:val="24"/>
          <w:szCs w:val="22"/>
        </w:rPr>
      </w:pPr>
      <w:r>
        <w:rPr>
          <w:kern w:val="0"/>
          <w:sz w:val="24"/>
          <w:szCs w:val="22"/>
        </w:rPr>
        <w:t>一个标准数据组由多个标准测试数据构成，其中所有的标准测试数据有相同的场景参数，但是误差设定参数不同。因此，构造标准数据组时，首先选定一个场景参数，及根据评价需求设定</w:t>
      </w:r>
      <w:r w:rsidR="00CB1EF9">
        <w:rPr>
          <w:rFonts w:hint="eastAsia"/>
          <w:kern w:val="0"/>
          <w:sz w:val="24"/>
          <w:szCs w:val="22"/>
        </w:rPr>
        <w:t>多</w:t>
      </w:r>
      <w:r>
        <w:rPr>
          <w:kern w:val="0"/>
          <w:sz w:val="24"/>
          <w:szCs w:val="22"/>
        </w:rPr>
        <w:t>组误差设定</w:t>
      </w:r>
      <w:r w:rsidR="00346A57">
        <w:rPr>
          <w:rFonts w:hint="eastAsia"/>
          <w:kern w:val="0"/>
          <w:sz w:val="24"/>
          <w:szCs w:val="22"/>
        </w:rPr>
        <w:t>值</w:t>
      </w:r>
      <w:r>
        <w:rPr>
          <w:kern w:val="0"/>
          <w:sz w:val="24"/>
          <w:szCs w:val="22"/>
        </w:rPr>
        <w:t>，根据场景参数及每</w:t>
      </w:r>
      <w:r w:rsidR="00CB1EF9">
        <w:rPr>
          <w:rFonts w:hint="eastAsia"/>
          <w:kern w:val="0"/>
          <w:sz w:val="24"/>
          <w:szCs w:val="22"/>
        </w:rPr>
        <w:t>组</w:t>
      </w:r>
      <w:r>
        <w:rPr>
          <w:kern w:val="0"/>
          <w:sz w:val="24"/>
          <w:szCs w:val="22"/>
        </w:rPr>
        <w:t>误差</w:t>
      </w:r>
      <w:r w:rsidR="00CB1EF9">
        <w:rPr>
          <w:rFonts w:hint="eastAsia"/>
          <w:kern w:val="0"/>
          <w:sz w:val="24"/>
          <w:szCs w:val="22"/>
        </w:rPr>
        <w:t>设定参数</w:t>
      </w:r>
      <w:r>
        <w:rPr>
          <w:kern w:val="0"/>
          <w:sz w:val="24"/>
          <w:szCs w:val="22"/>
        </w:rPr>
        <w:t>，使用</w:t>
      </w:r>
      <w:r w:rsidR="00312EF1">
        <w:rPr>
          <w:rFonts w:hint="eastAsia"/>
          <w:kern w:val="0"/>
          <w:sz w:val="24"/>
          <w:szCs w:val="22"/>
        </w:rPr>
        <w:t>B</w:t>
      </w:r>
      <w:r>
        <w:rPr>
          <w:kern w:val="0"/>
          <w:sz w:val="24"/>
          <w:szCs w:val="22"/>
        </w:rPr>
        <w:t>.2</w:t>
      </w:r>
      <w:r>
        <w:rPr>
          <w:kern w:val="0"/>
          <w:sz w:val="24"/>
          <w:szCs w:val="22"/>
        </w:rPr>
        <w:t>生成一个标准测试数据。</w:t>
      </w:r>
    </w:p>
    <w:p w14:paraId="683133B4" w14:textId="77777777" w:rsidR="00B03784" w:rsidRDefault="00000000" w:rsidP="008713DA">
      <w:pPr>
        <w:widowControl/>
        <w:snapToGrid w:val="0"/>
        <w:spacing w:line="360" w:lineRule="auto"/>
        <w:ind w:firstLineChars="200" w:firstLine="480"/>
        <w:jc w:val="left"/>
        <w:rPr>
          <w:kern w:val="0"/>
          <w:sz w:val="24"/>
          <w:szCs w:val="22"/>
        </w:rPr>
      </w:pPr>
      <w:r>
        <w:rPr>
          <w:kern w:val="0"/>
          <w:sz w:val="24"/>
          <w:szCs w:val="22"/>
        </w:rPr>
        <w:t>一个标准数据集由多个标准数据组构成，每个标准数据组的场景参数不同。因此，构造标准数据集时，选定一组场景参数，对于其中每个场景参数，使用上面构造标准数据组的方法，生成一个标准数据组。</w:t>
      </w:r>
    </w:p>
    <w:p w14:paraId="5DC47AA1" w14:textId="77777777" w:rsidR="00B03784" w:rsidRDefault="00000000" w:rsidP="008713DA">
      <w:pPr>
        <w:widowControl/>
        <w:jc w:val="left"/>
        <w:rPr>
          <w:kern w:val="0"/>
          <w:sz w:val="24"/>
          <w:szCs w:val="22"/>
        </w:rPr>
      </w:pPr>
      <w:r>
        <w:rPr>
          <w:kern w:val="0"/>
          <w:sz w:val="24"/>
          <w:szCs w:val="22"/>
        </w:rPr>
        <w:br w:type="page"/>
      </w:r>
    </w:p>
    <w:p w14:paraId="78768977" w14:textId="00978599" w:rsidR="00B03784" w:rsidRDefault="00000000" w:rsidP="008713DA">
      <w:pPr>
        <w:pStyle w:val="1"/>
        <w:numPr>
          <w:ilvl w:val="0"/>
          <w:numId w:val="0"/>
        </w:numPr>
        <w:spacing w:beforeLines="0" w:before="0" w:afterLines="0" w:after="0"/>
        <w:rPr>
          <w:rFonts w:ascii="Times New Roman"/>
          <w:color w:val="auto"/>
        </w:rPr>
      </w:pPr>
      <w:bookmarkStart w:id="124" w:name="_Toc236990707"/>
      <w:bookmarkStart w:id="125" w:name="_Toc237022027"/>
      <w:bookmarkEnd w:id="108"/>
      <w:r>
        <w:rPr>
          <w:rFonts w:ascii="Times New Roman"/>
          <w:color w:val="auto"/>
        </w:rPr>
        <w:lastRenderedPageBreak/>
        <w:t>附录</w:t>
      </w:r>
      <w:r w:rsidR="00D933FF">
        <w:rPr>
          <w:rFonts w:ascii="Times New Roman" w:hint="eastAsia"/>
          <w:color w:val="auto"/>
        </w:rPr>
        <w:t>C</w:t>
      </w:r>
      <w:r>
        <w:rPr>
          <w:rFonts w:ascii="Times New Roman"/>
          <w:color w:val="auto"/>
        </w:rPr>
        <w:t xml:space="preserve"> </w:t>
      </w:r>
      <w:r>
        <w:rPr>
          <w:rFonts w:ascii="Times New Roman" w:hint="eastAsia"/>
          <w:color w:val="auto"/>
        </w:rPr>
        <w:t>评价报告</w:t>
      </w:r>
      <w:r>
        <w:rPr>
          <w:rFonts w:ascii="Times New Roman"/>
          <w:color w:val="auto"/>
        </w:rPr>
        <w:t>原始记录格式</w:t>
      </w:r>
      <w:bookmarkEnd w:id="124"/>
      <w:bookmarkEnd w:id="125"/>
    </w:p>
    <w:p w14:paraId="76849B8E" w14:textId="77777777" w:rsidR="00B03784" w:rsidRDefault="00000000" w:rsidP="008713DA">
      <w:pPr>
        <w:spacing w:line="360" w:lineRule="auto"/>
        <w:jc w:val="center"/>
        <w:rPr>
          <w:b/>
          <w:bCs/>
          <w:sz w:val="28"/>
          <w:szCs w:val="28"/>
        </w:rPr>
      </w:pPr>
      <w:r>
        <w:rPr>
          <w:rFonts w:hint="eastAsia"/>
          <w:b/>
          <w:bCs/>
          <w:sz w:val="28"/>
          <w:szCs w:val="28"/>
        </w:rPr>
        <w:t>电能表误差在线评估系统评价</w:t>
      </w:r>
      <w:r>
        <w:rPr>
          <w:b/>
          <w:bCs/>
          <w:sz w:val="28"/>
          <w:szCs w:val="28"/>
        </w:rPr>
        <w:t>原始记录</w:t>
      </w:r>
    </w:p>
    <w:p w14:paraId="3A355D01" w14:textId="77777777" w:rsidR="00B03784" w:rsidRDefault="00000000" w:rsidP="008713DA">
      <w:pPr>
        <w:spacing w:line="360" w:lineRule="auto"/>
        <w:jc w:val="center"/>
        <w:rPr>
          <w:sz w:val="24"/>
          <w:szCs w:val="24"/>
        </w:rPr>
      </w:pPr>
      <w:r>
        <w:rPr>
          <w:sz w:val="24"/>
          <w:szCs w:val="24"/>
        </w:rPr>
        <w:t>证书编号：</w:t>
      </w:r>
    </w:p>
    <w:tbl>
      <w:tblPr>
        <w:tblStyle w:val="afb"/>
        <w:tblW w:w="5000" w:type="pct"/>
        <w:jc w:val="center"/>
        <w:tblCellMar>
          <w:top w:w="60" w:type="dxa"/>
          <w:left w:w="80" w:type="dxa"/>
          <w:bottom w:w="60" w:type="dxa"/>
          <w:right w:w="80" w:type="dxa"/>
        </w:tblCellMar>
        <w:tblLook w:val="04A0" w:firstRow="1" w:lastRow="0" w:firstColumn="1" w:lastColumn="0" w:noHBand="0" w:noVBand="1"/>
      </w:tblPr>
      <w:tblGrid>
        <w:gridCol w:w="2146"/>
        <w:gridCol w:w="2528"/>
        <w:gridCol w:w="2835"/>
        <w:gridCol w:w="1835"/>
      </w:tblGrid>
      <w:tr w:rsidR="00B03784" w14:paraId="798FEC95" w14:textId="77777777">
        <w:trPr>
          <w:tblHeader/>
          <w:jc w:val="center"/>
        </w:trPr>
        <w:tc>
          <w:tcPr>
            <w:tcW w:w="5000" w:type="pct"/>
            <w:gridSpan w:val="4"/>
            <w:vAlign w:val="center"/>
          </w:tcPr>
          <w:p w14:paraId="6C865C4D" w14:textId="77777777" w:rsidR="00B03784" w:rsidRDefault="00000000" w:rsidP="008713DA">
            <w:pPr>
              <w:spacing w:line="276" w:lineRule="auto"/>
              <w:jc w:val="left"/>
              <w:rPr>
                <w:sz w:val="24"/>
                <w:szCs w:val="24"/>
              </w:rPr>
            </w:pPr>
            <w:r>
              <w:rPr>
                <w:rFonts w:hint="eastAsia"/>
                <w:sz w:val="24"/>
                <w:szCs w:val="24"/>
              </w:rPr>
              <w:t>被评价系统信息：</w:t>
            </w:r>
          </w:p>
        </w:tc>
      </w:tr>
      <w:tr w:rsidR="00B03784" w14:paraId="230F0B20" w14:textId="77777777">
        <w:trPr>
          <w:jc w:val="center"/>
        </w:trPr>
        <w:tc>
          <w:tcPr>
            <w:tcW w:w="0" w:type="auto"/>
            <w:vAlign w:val="center"/>
          </w:tcPr>
          <w:p w14:paraId="21741594" w14:textId="77777777" w:rsidR="00B03784" w:rsidRDefault="00000000" w:rsidP="008713DA">
            <w:pPr>
              <w:spacing w:line="276" w:lineRule="auto"/>
              <w:jc w:val="center"/>
              <w:rPr>
                <w:sz w:val="24"/>
                <w:szCs w:val="24"/>
              </w:rPr>
            </w:pPr>
            <w:r>
              <w:rPr>
                <w:sz w:val="24"/>
                <w:szCs w:val="24"/>
              </w:rPr>
              <w:t>委托单位</w:t>
            </w:r>
          </w:p>
        </w:tc>
        <w:tc>
          <w:tcPr>
            <w:tcW w:w="1353" w:type="pct"/>
            <w:vAlign w:val="center"/>
          </w:tcPr>
          <w:p w14:paraId="7D6C9592" w14:textId="77777777" w:rsidR="00B03784" w:rsidRDefault="00B03784" w:rsidP="008713DA">
            <w:pPr>
              <w:spacing w:line="276" w:lineRule="auto"/>
              <w:jc w:val="center"/>
              <w:rPr>
                <w:sz w:val="24"/>
                <w:szCs w:val="24"/>
              </w:rPr>
            </w:pPr>
          </w:p>
        </w:tc>
        <w:tc>
          <w:tcPr>
            <w:tcW w:w="1517" w:type="pct"/>
            <w:vAlign w:val="center"/>
          </w:tcPr>
          <w:p w14:paraId="49B2F4D4" w14:textId="77777777" w:rsidR="00B03784" w:rsidRDefault="00000000" w:rsidP="008713DA">
            <w:pPr>
              <w:spacing w:line="276" w:lineRule="auto"/>
              <w:jc w:val="center"/>
              <w:rPr>
                <w:sz w:val="24"/>
                <w:szCs w:val="24"/>
              </w:rPr>
            </w:pPr>
            <w:r>
              <w:rPr>
                <w:rFonts w:hint="eastAsia"/>
                <w:sz w:val="24"/>
                <w:szCs w:val="24"/>
              </w:rPr>
              <w:t>委托单位地址</w:t>
            </w:r>
          </w:p>
        </w:tc>
        <w:tc>
          <w:tcPr>
            <w:tcW w:w="982" w:type="pct"/>
            <w:vAlign w:val="center"/>
          </w:tcPr>
          <w:p w14:paraId="71674D58" w14:textId="77777777" w:rsidR="00B03784" w:rsidRDefault="00B03784" w:rsidP="008713DA">
            <w:pPr>
              <w:spacing w:line="276" w:lineRule="auto"/>
              <w:jc w:val="center"/>
              <w:rPr>
                <w:sz w:val="24"/>
                <w:szCs w:val="24"/>
              </w:rPr>
            </w:pPr>
          </w:p>
        </w:tc>
      </w:tr>
      <w:tr w:rsidR="00B03784" w14:paraId="007F04C9" w14:textId="77777777">
        <w:trPr>
          <w:jc w:val="center"/>
        </w:trPr>
        <w:tc>
          <w:tcPr>
            <w:tcW w:w="0" w:type="auto"/>
            <w:vAlign w:val="center"/>
          </w:tcPr>
          <w:p w14:paraId="2C069C02" w14:textId="77777777" w:rsidR="00B03784" w:rsidRDefault="00000000" w:rsidP="008713DA">
            <w:pPr>
              <w:spacing w:line="276" w:lineRule="auto"/>
              <w:jc w:val="center"/>
              <w:rPr>
                <w:sz w:val="24"/>
                <w:szCs w:val="24"/>
              </w:rPr>
            </w:pPr>
            <w:r>
              <w:rPr>
                <w:rFonts w:hint="eastAsia"/>
                <w:sz w:val="24"/>
                <w:szCs w:val="24"/>
              </w:rPr>
              <w:t>系统名称</w:t>
            </w:r>
          </w:p>
        </w:tc>
        <w:tc>
          <w:tcPr>
            <w:tcW w:w="1353" w:type="pct"/>
            <w:vAlign w:val="center"/>
          </w:tcPr>
          <w:p w14:paraId="149BB0B3" w14:textId="77777777" w:rsidR="00B03784" w:rsidRDefault="00B03784" w:rsidP="008713DA">
            <w:pPr>
              <w:spacing w:line="276" w:lineRule="auto"/>
              <w:jc w:val="center"/>
              <w:rPr>
                <w:sz w:val="24"/>
                <w:szCs w:val="24"/>
              </w:rPr>
            </w:pPr>
          </w:p>
        </w:tc>
        <w:tc>
          <w:tcPr>
            <w:tcW w:w="1517" w:type="pct"/>
            <w:vAlign w:val="center"/>
          </w:tcPr>
          <w:p w14:paraId="33D690CE" w14:textId="77777777" w:rsidR="00B03784" w:rsidRDefault="00000000" w:rsidP="008713DA">
            <w:pPr>
              <w:spacing w:line="276" w:lineRule="auto"/>
              <w:jc w:val="center"/>
              <w:rPr>
                <w:sz w:val="24"/>
                <w:szCs w:val="24"/>
              </w:rPr>
            </w:pPr>
            <w:r>
              <w:rPr>
                <w:sz w:val="24"/>
                <w:szCs w:val="24"/>
              </w:rPr>
              <w:t>系统编号</w:t>
            </w:r>
          </w:p>
        </w:tc>
        <w:tc>
          <w:tcPr>
            <w:tcW w:w="982" w:type="pct"/>
            <w:vAlign w:val="center"/>
          </w:tcPr>
          <w:p w14:paraId="497DF724" w14:textId="77777777" w:rsidR="00B03784" w:rsidRDefault="00B03784" w:rsidP="008713DA">
            <w:pPr>
              <w:spacing w:line="276" w:lineRule="auto"/>
              <w:jc w:val="center"/>
              <w:rPr>
                <w:sz w:val="24"/>
                <w:szCs w:val="24"/>
              </w:rPr>
            </w:pPr>
          </w:p>
        </w:tc>
      </w:tr>
      <w:tr w:rsidR="00B03784" w14:paraId="3C549B18" w14:textId="77777777">
        <w:trPr>
          <w:jc w:val="center"/>
        </w:trPr>
        <w:tc>
          <w:tcPr>
            <w:tcW w:w="0" w:type="auto"/>
            <w:vAlign w:val="center"/>
          </w:tcPr>
          <w:p w14:paraId="23E74B4B" w14:textId="77777777" w:rsidR="00B03784" w:rsidRDefault="00000000" w:rsidP="008713DA">
            <w:pPr>
              <w:spacing w:line="276" w:lineRule="auto"/>
              <w:jc w:val="center"/>
              <w:rPr>
                <w:sz w:val="24"/>
                <w:szCs w:val="24"/>
              </w:rPr>
            </w:pPr>
            <w:r>
              <w:rPr>
                <w:sz w:val="24"/>
                <w:szCs w:val="24"/>
              </w:rPr>
              <w:t>版本</w:t>
            </w:r>
            <w:r>
              <w:rPr>
                <w:rFonts w:hint="eastAsia"/>
                <w:sz w:val="24"/>
                <w:szCs w:val="24"/>
              </w:rPr>
              <w:t>号</w:t>
            </w:r>
          </w:p>
        </w:tc>
        <w:tc>
          <w:tcPr>
            <w:tcW w:w="1353" w:type="pct"/>
            <w:vAlign w:val="center"/>
          </w:tcPr>
          <w:p w14:paraId="7B403F88" w14:textId="77777777" w:rsidR="00B03784" w:rsidRDefault="00B03784" w:rsidP="008713DA">
            <w:pPr>
              <w:spacing w:line="276" w:lineRule="auto"/>
              <w:jc w:val="center"/>
              <w:rPr>
                <w:sz w:val="24"/>
                <w:szCs w:val="24"/>
              </w:rPr>
            </w:pPr>
          </w:p>
        </w:tc>
        <w:tc>
          <w:tcPr>
            <w:tcW w:w="1517" w:type="pct"/>
            <w:vAlign w:val="center"/>
          </w:tcPr>
          <w:p w14:paraId="6AD22E17" w14:textId="77777777" w:rsidR="00B03784" w:rsidRDefault="00000000" w:rsidP="008713DA">
            <w:pPr>
              <w:spacing w:line="276" w:lineRule="auto"/>
              <w:jc w:val="center"/>
              <w:rPr>
                <w:sz w:val="24"/>
                <w:szCs w:val="24"/>
              </w:rPr>
            </w:pPr>
            <w:r>
              <w:rPr>
                <w:rFonts w:hint="eastAsia"/>
                <w:sz w:val="24"/>
                <w:szCs w:val="24"/>
              </w:rPr>
              <w:t>制造厂名</w:t>
            </w:r>
          </w:p>
        </w:tc>
        <w:tc>
          <w:tcPr>
            <w:tcW w:w="982" w:type="pct"/>
            <w:vAlign w:val="center"/>
          </w:tcPr>
          <w:p w14:paraId="1C3F1D52" w14:textId="77777777" w:rsidR="00B03784" w:rsidRDefault="00B03784" w:rsidP="008713DA">
            <w:pPr>
              <w:spacing w:line="276" w:lineRule="auto"/>
              <w:jc w:val="center"/>
              <w:rPr>
                <w:sz w:val="24"/>
                <w:szCs w:val="24"/>
              </w:rPr>
            </w:pPr>
          </w:p>
        </w:tc>
      </w:tr>
      <w:tr w:rsidR="00B03784" w14:paraId="6F7ADA05" w14:textId="77777777">
        <w:trPr>
          <w:jc w:val="center"/>
        </w:trPr>
        <w:tc>
          <w:tcPr>
            <w:tcW w:w="0" w:type="auto"/>
            <w:vAlign w:val="center"/>
          </w:tcPr>
          <w:p w14:paraId="14CECC6D" w14:textId="77777777" w:rsidR="00B03784" w:rsidRDefault="00000000" w:rsidP="008713DA">
            <w:pPr>
              <w:spacing w:line="276" w:lineRule="auto"/>
              <w:jc w:val="center"/>
              <w:rPr>
                <w:sz w:val="24"/>
                <w:szCs w:val="24"/>
              </w:rPr>
            </w:pPr>
            <w:r>
              <w:rPr>
                <w:sz w:val="24"/>
                <w:szCs w:val="24"/>
              </w:rPr>
              <w:t>误差在线评估算法</w:t>
            </w:r>
            <w:r>
              <w:rPr>
                <w:rFonts w:hint="eastAsia"/>
                <w:sz w:val="24"/>
                <w:szCs w:val="24"/>
              </w:rPr>
              <w:t>软件模块</w:t>
            </w:r>
            <w:r>
              <w:rPr>
                <w:sz w:val="24"/>
                <w:szCs w:val="24"/>
              </w:rPr>
              <w:t>版本号</w:t>
            </w:r>
          </w:p>
        </w:tc>
        <w:tc>
          <w:tcPr>
            <w:tcW w:w="1353" w:type="pct"/>
            <w:vAlign w:val="center"/>
          </w:tcPr>
          <w:p w14:paraId="5C8529DE" w14:textId="77777777" w:rsidR="00B03784" w:rsidRDefault="00B03784" w:rsidP="008713DA">
            <w:pPr>
              <w:spacing w:line="276" w:lineRule="auto"/>
              <w:jc w:val="center"/>
              <w:rPr>
                <w:sz w:val="24"/>
                <w:szCs w:val="24"/>
              </w:rPr>
            </w:pPr>
          </w:p>
        </w:tc>
        <w:tc>
          <w:tcPr>
            <w:tcW w:w="1517" w:type="pct"/>
            <w:vAlign w:val="center"/>
          </w:tcPr>
          <w:p w14:paraId="7BA4134B" w14:textId="77777777" w:rsidR="00B03784" w:rsidRDefault="00000000" w:rsidP="008713DA">
            <w:pPr>
              <w:spacing w:line="276" w:lineRule="auto"/>
              <w:jc w:val="center"/>
              <w:rPr>
                <w:sz w:val="24"/>
                <w:szCs w:val="24"/>
              </w:rPr>
            </w:pPr>
            <w:r>
              <w:rPr>
                <w:sz w:val="24"/>
                <w:szCs w:val="24"/>
              </w:rPr>
              <w:t>误差在线评估算法</w:t>
            </w:r>
            <w:r>
              <w:rPr>
                <w:rFonts w:hint="eastAsia"/>
                <w:sz w:val="24"/>
                <w:szCs w:val="24"/>
              </w:rPr>
              <w:t>软件模块</w:t>
            </w:r>
            <w:r>
              <w:rPr>
                <w:rFonts w:hint="eastAsia"/>
                <w:sz w:val="24"/>
                <w:szCs w:val="24"/>
              </w:rPr>
              <w:t>MD5</w:t>
            </w:r>
            <w:r>
              <w:rPr>
                <w:rFonts w:hint="eastAsia"/>
                <w:sz w:val="24"/>
                <w:szCs w:val="24"/>
              </w:rPr>
              <w:t>码</w:t>
            </w:r>
          </w:p>
        </w:tc>
        <w:tc>
          <w:tcPr>
            <w:tcW w:w="982" w:type="pct"/>
            <w:vAlign w:val="center"/>
          </w:tcPr>
          <w:p w14:paraId="608528CB" w14:textId="77777777" w:rsidR="00B03784" w:rsidRDefault="00B03784" w:rsidP="008713DA">
            <w:pPr>
              <w:spacing w:line="276" w:lineRule="auto"/>
              <w:jc w:val="center"/>
              <w:rPr>
                <w:sz w:val="24"/>
                <w:szCs w:val="24"/>
              </w:rPr>
            </w:pPr>
          </w:p>
        </w:tc>
      </w:tr>
      <w:tr w:rsidR="00B03784" w14:paraId="68591F5F" w14:textId="77777777">
        <w:trPr>
          <w:trHeight w:val="233"/>
          <w:jc w:val="center"/>
        </w:trPr>
        <w:tc>
          <w:tcPr>
            <w:tcW w:w="0" w:type="auto"/>
            <w:vAlign w:val="center"/>
          </w:tcPr>
          <w:p w14:paraId="22E9556C" w14:textId="77777777" w:rsidR="00B03784" w:rsidRDefault="00000000" w:rsidP="008713DA">
            <w:pPr>
              <w:spacing w:line="276" w:lineRule="auto"/>
              <w:jc w:val="center"/>
              <w:rPr>
                <w:sz w:val="24"/>
                <w:szCs w:val="24"/>
              </w:rPr>
            </w:pPr>
            <w:r>
              <w:rPr>
                <w:rFonts w:hint="eastAsia"/>
                <w:sz w:val="24"/>
                <w:szCs w:val="24"/>
              </w:rPr>
              <w:t>系统能力描述</w:t>
            </w:r>
          </w:p>
        </w:tc>
        <w:tc>
          <w:tcPr>
            <w:tcW w:w="3852" w:type="pct"/>
            <w:gridSpan w:val="3"/>
            <w:vAlign w:val="center"/>
          </w:tcPr>
          <w:p w14:paraId="444A101E" w14:textId="77777777" w:rsidR="00B03784" w:rsidRDefault="00B03784" w:rsidP="008713DA">
            <w:pPr>
              <w:spacing w:line="276" w:lineRule="auto"/>
              <w:jc w:val="center"/>
              <w:rPr>
                <w:sz w:val="24"/>
                <w:szCs w:val="24"/>
              </w:rPr>
            </w:pPr>
          </w:p>
        </w:tc>
      </w:tr>
    </w:tbl>
    <w:p w14:paraId="6C640906" w14:textId="77777777" w:rsidR="00B03784" w:rsidRDefault="00B03784" w:rsidP="008713DA">
      <w:pPr>
        <w:spacing w:beforeLines="50" w:before="156" w:line="360" w:lineRule="auto"/>
        <w:jc w:val="left"/>
        <w:rPr>
          <w:sz w:val="24"/>
          <w:szCs w:val="24"/>
        </w:rPr>
      </w:pPr>
    </w:p>
    <w:tbl>
      <w:tblPr>
        <w:tblStyle w:val="afb"/>
        <w:tblW w:w="4896" w:type="pct"/>
        <w:jc w:val="center"/>
        <w:tblCellMar>
          <w:top w:w="60" w:type="dxa"/>
          <w:left w:w="80" w:type="dxa"/>
          <w:bottom w:w="60" w:type="dxa"/>
          <w:right w:w="80" w:type="dxa"/>
        </w:tblCellMar>
        <w:tblLook w:val="04A0" w:firstRow="1" w:lastRow="0" w:firstColumn="1" w:lastColumn="0" w:noHBand="0" w:noVBand="1"/>
      </w:tblPr>
      <w:tblGrid>
        <w:gridCol w:w="3030"/>
        <w:gridCol w:w="2084"/>
        <w:gridCol w:w="2374"/>
        <w:gridCol w:w="1662"/>
      </w:tblGrid>
      <w:tr w:rsidR="00B03784" w14:paraId="53E0B5B5" w14:textId="77777777">
        <w:trPr>
          <w:jc w:val="center"/>
        </w:trPr>
        <w:tc>
          <w:tcPr>
            <w:tcW w:w="5000" w:type="pct"/>
            <w:gridSpan w:val="4"/>
          </w:tcPr>
          <w:p w14:paraId="66011DCA" w14:textId="77777777" w:rsidR="00B03784" w:rsidRDefault="00000000" w:rsidP="008713DA">
            <w:pPr>
              <w:spacing w:line="276" w:lineRule="auto"/>
              <w:jc w:val="left"/>
              <w:rPr>
                <w:sz w:val="24"/>
                <w:szCs w:val="24"/>
              </w:rPr>
            </w:pPr>
            <w:r>
              <w:rPr>
                <w:rFonts w:hint="eastAsia"/>
                <w:sz w:val="24"/>
                <w:szCs w:val="24"/>
              </w:rPr>
              <w:t>评价</w:t>
            </w:r>
            <w:r>
              <w:rPr>
                <w:sz w:val="24"/>
                <w:szCs w:val="24"/>
              </w:rPr>
              <w:t>环境</w:t>
            </w:r>
            <w:r>
              <w:rPr>
                <w:rFonts w:hint="eastAsia"/>
                <w:sz w:val="24"/>
                <w:szCs w:val="24"/>
              </w:rPr>
              <w:t>信息</w:t>
            </w:r>
            <w:r>
              <w:rPr>
                <w:sz w:val="24"/>
                <w:szCs w:val="24"/>
              </w:rPr>
              <w:t>：</w:t>
            </w:r>
          </w:p>
        </w:tc>
      </w:tr>
      <w:tr w:rsidR="00B03784" w14:paraId="25CD02D3" w14:textId="77777777">
        <w:trPr>
          <w:trHeight w:val="200"/>
          <w:jc w:val="center"/>
        </w:trPr>
        <w:tc>
          <w:tcPr>
            <w:tcW w:w="1656" w:type="pct"/>
          </w:tcPr>
          <w:p w14:paraId="6EA7CD19" w14:textId="77777777" w:rsidR="00B03784" w:rsidRDefault="00000000" w:rsidP="008713DA">
            <w:pPr>
              <w:spacing w:line="276" w:lineRule="auto"/>
              <w:jc w:val="center"/>
              <w:rPr>
                <w:sz w:val="24"/>
                <w:szCs w:val="24"/>
              </w:rPr>
            </w:pPr>
            <w:r>
              <w:rPr>
                <w:rFonts w:hint="eastAsia"/>
                <w:sz w:val="24"/>
                <w:szCs w:val="24"/>
              </w:rPr>
              <w:t>评价地点</w:t>
            </w:r>
          </w:p>
        </w:tc>
        <w:tc>
          <w:tcPr>
            <w:tcW w:w="1139" w:type="pct"/>
            <w:vAlign w:val="center"/>
          </w:tcPr>
          <w:p w14:paraId="36742AF3" w14:textId="77777777" w:rsidR="00B03784" w:rsidRDefault="00B03784" w:rsidP="008713DA">
            <w:pPr>
              <w:spacing w:line="276" w:lineRule="auto"/>
              <w:jc w:val="center"/>
              <w:rPr>
                <w:sz w:val="24"/>
                <w:szCs w:val="24"/>
              </w:rPr>
            </w:pPr>
          </w:p>
        </w:tc>
        <w:tc>
          <w:tcPr>
            <w:tcW w:w="1297" w:type="pct"/>
            <w:vAlign w:val="center"/>
          </w:tcPr>
          <w:p w14:paraId="21A0714A" w14:textId="77777777" w:rsidR="00B03784" w:rsidRDefault="00000000" w:rsidP="008713DA">
            <w:pPr>
              <w:spacing w:line="276" w:lineRule="auto"/>
              <w:jc w:val="center"/>
              <w:rPr>
                <w:sz w:val="24"/>
                <w:szCs w:val="24"/>
              </w:rPr>
            </w:pPr>
            <w:r>
              <w:rPr>
                <w:rFonts w:hint="eastAsia"/>
                <w:sz w:val="24"/>
                <w:szCs w:val="24"/>
              </w:rPr>
              <w:t>评价日期</w:t>
            </w:r>
          </w:p>
        </w:tc>
        <w:tc>
          <w:tcPr>
            <w:tcW w:w="908" w:type="pct"/>
            <w:vAlign w:val="center"/>
          </w:tcPr>
          <w:p w14:paraId="2326E286" w14:textId="77777777" w:rsidR="00B03784" w:rsidRDefault="00B03784" w:rsidP="008713DA">
            <w:pPr>
              <w:spacing w:line="276" w:lineRule="auto"/>
              <w:jc w:val="center"/>
              <w:rPr>
                <w:sz w:val="24"/>
                <w:szCs w:val="24"/>
              </w:rPr>
            </w:pPr>
          </w:p>
        </w:tc>
      </w:tr>
    </w:tbl>
    <w:p w14:paraId="230DDDC2" w14:textId="77777777" w:rsidR="00B03784" w:rsidRDefault="00B03784" w:rsidP="008713DA">
      <w:pPr>
        <w:spacing w:beforeLines="50" w:before="156" w:line="360" w:lineRule="auto"/>
        <w:jc w:val="left"/>
        <w:rPr>
          <w:sz w:val="24"/>
          <w:szCs w:val="24"/>
        </w:rPr>
      </w:pPr>
    </w:p>
    <w:tbl>
      <w:tblPr>
        <w:tblStyle w:val="afb"/>
        <w:tblW w:w="4896" w:type="pct"/>
        <w:jc w:val="center"/>
        <w:tblCellMar>
          <w:top w:w="60" w:type="dxa"/>
          <w:left w:w="80" w:type="dxa"/>
          <w:bottom w:w="60" w:type="dxa"/>
          <w:right w:w="80" w:type="dxa"/>
        </w:tblCellMar>
        <w:tblLook w:val="04A0" w:firstRow="1" w:lastRow="0" w:firstColumn="1" w:lastColumn="0" w:noHBand="0" w:noVBand="1"/>
      </w:tblPr>
      <w:tblGrid>
        <w:gridCol w:w="1490"/>
        <w:gridCol w:w="1541"/>
        <w:gridCol w:w="1019"/>
        <w:gridCol w:w="1343"/>
        <w:gridCol w:w="977"/>
        <w:gridCol w:w="1279"/>
        <w:gridCol w:w="1501"/>
      </w:tblGrid>
      <w:tr w:rsidR="00B03784" w14:paraId="0F85EF22" w14:textId="77777777">
        <w:trPr>
          <w:jc w:val="center"/>
        </w:trPr>
        <w:tc>
          <w:tcPr>
            <w:tcW w:w="5000" w:type="pct"/>
            <w:gridSpan w:val="7"/>
          </w:tcPr>
          <w:p w14:paraId="2A6F6BC3" w14:textId="77777777" w:rsidR="00B03784" w:rsidRDefault="00000000" w:rsidP="008713DA">
            <w:pPr>
              <w:spacing w:line="276" w:lineRule="auto"/>
              <w:jc w:val="left"/>
              <w:rPr>
                <w:sz w:val="24"/>
                <w:szCs w:val="24"/>
              </w:rPr>
            </w:pPr>
            <w:r>
              <w:rPr>
                <w:sz w:val="24"/>
                <w:szCs w:val="24"/>
              </w:rPr>
              <w:t>标准数据集</w:t>
            </w:r>
            <w:r>
              <w:rPr>
                <w:rFonts w:hint="eastAsia"/>
                <w:sz w:val="24"/>
                <w:szCs w:val="24"/>
              </w:rPr>
              <w:t>信息</w:t>
            </w:r>
            <w:r>
              <w:rPr>
                <w:sz w:val="24"/>
                <w:szCs w:val="24"/>
              </w:rPr>
              <w:t>：</w:t>
            </w:r>
          </w:p>
        </w:tc>
      </w:tr>
      <w:tr w:rsidR="00B03784" w14:paraId="7D46A79A" w14:textId="77777777">
        <w:trPr>
          <w:jc w:val="center"/>
        </w:trPr>
        <w:tc>
          <w:tcPr>
            <w:tcW w:w="814" w:type="pct"/>
            <w:vMerge w:val="restart"/>
            <w:vAlign w:val="center"/>
          </w:tcPr>
          <w:p w14:paraId="32FDDC6C" w14:textId="0282D0D1" w:rsidR="00B03784" w:rsidRDefault="00000000" w:rsidP="008713DA">
            <w:pPr>
              <w:spacing w:line="276" w:lineRule="auto"/>
              <w:jc w:val="center"/>
              <w:rPr>
                <w:sz w:val="24"/>
                <w:szCs w:val="24"/>
              </w:rPr>
            </w:pPr>
            <w:r>
              <w:rPr>
                <w:sz w:val="24"/>
                <w:szCs w:val="24"/>
              </w:rPr>
              <w:t>均方</w:t>
            </w:r>
            <w:r>
              <w:rPr>
                <w:rFonts w:hint="eastAsia"/>
                <w:sz w:val="24"/>
                <w:szCs w:val="24"/>
              </w:rPr>
              <w:t>根</w:t>
            </w:r>
            <w:r>
              <w:rPr>
                <w:sz w:val="24"/>
                <w:szCs w:val="24"/>
              </w:rPr>
              <w:t>误差</w:t>
            </w:r>
            <w:r w:rsidR="00A83D4B">
              <w:rPr>
                <w:rFonts w:hint="eastAsia"/>
                <w:sz w:val="24"/>
                <w:szCs w:val="24"/>
              </w:rPr>
              <w:t>试验</w:t>
            </w:r>
            <w:r>
              <w:rPr>
                <w:rFonts w:hint="eastAsia"/>
                <w:sz w:val="24"/>
                <w:szCs w:val="24"/>
              </w:rPr>
              <w:t>标准数据集</w:t>
            </w:r>
          </w:p>
        </w:tc>
        <w:tc>
          <w:tcPr>
            <w:tcW w:w="842" w:type="pct"/>
            <w:vAlign w:val="center"/>
          </w:tcPr>
          <w:p w14:paraId="2553DC52" w14:textId="77777777" w:rsidR="00B03784" w:rsidRDefault="00000000" w:rsidP="008713DA">
            <w:pPr>
              <w:spacing w:line="276" w:lineRule="auto"/>
              <w:jc w:val="center"/>
              <w:rPr>
                <w:sz w:val="24"/>
                <w:szCs w:val="24"/>
              </w:rPr>
            </w:pPr>
            <w:r>
              <w:rPr>
                <w:sz w:val="24"/>
                <w:szCs w:val="24"/>
              </w:rPr>
              <w:t>标准数据集编号</w:t>
            </w:r>
          </w:p>
        </w:tc>
        <w:tc>
          <w:tcPr>
            <w:tcW w:w="557" w:type="pct"/>
            <w:vAlign w:val="center"/>
          </w:tcPr>
          <w:p w14:paraId="1D380BE2" w14:textId="77777777" w:rsidR="00B03784" w:rsidRDefault="00B03784" w:rsidP="008713DA">
            <w:pPr>
              <w:spacing w:line="276" w:lineRule="auto"/>
              <w:jc w:val="center"/>
              <w:rPr>
                <w:sz w:val="24"/>
                <w:szCs w:val="24"/>
              </w:rPr>
            </w:pPr>
          </w:p>
        </w:tc>
        <w:tc>
          <w:tcPr>
            <w:tcW w:w="734" w:type="pct"/>
            <w:vAlign w:val="center"/>
          </w:tcPr>
          <w:p w14:paraId="0A2CABA1" w14:textId="77777777" w:rsidR="00B03784" w:rsidRDefault="00000000" w:rsidP="008713DA">
            <w:pPr>
              <w:spacing w:line="276" w:lineRule="auto"/>
              <w:jc w:val="center"/>
              <w:rPr>
                <w:sz w:val="24"/>
                <w:szCs w:val="24"/>
              </w:rPr>
            </w:pPr>
            <w:r>
              <w:rPr>
                <w:rFonts w:hint="eastAsia"/>
                <w:sz w:val="24"/>
                <w:szCs w:val="24"/>
              </w:rPr>
              <w:t>MD5</w:t>
            </w:r>
            <w:r>
              <w:rPr>
                <w:rFonts w:hint="eastAsia"/>
                <w:sz w:val="24"/>
                <w:szCs w:val="24"/>
              </w:rPr>
              <w:t>码</w:t>
            </w:r>
          </w:p>
        </w:tc>
        <w:tc>
          <w:tcPr>
            <w:tcW w:w="534" w:type="pct"/>
            <w:vAlign w:val="center"/>
          </w:tcPr>
          <w:p w14:paraId="0C6E9237" w14:textId="77777777" w:rsidR="00B03784" w:rsidRDefault="00B03784" w:rsidP="008713DA">
            <w:pPr>
              <w:spacing w:line="276" w:lineRule="auto"/>
              <w:jc w:val="center"/>
              <w:rPr>
                <w:sz w:val="24"/>
                <w:szCs w:val="24"/>
              </w:rPr>
            </w:pPr>
          </w:p>
        </w:tc>
        <w:tc>
          <w:tcPr>
            <w:tcW w:w="699" w:type="pct"/>
            <w:vAlign w:val="center"/>
          </w:tcPr>
          <w:p w14:paraId="08EBF7B7" w14:textId="77777777" w:rsidR="00B03784" w:rsidRDefault="00000000" w:rsidP="008713DA">
            <w:pPr>
              <w:spacing w:line="276" w:lineRule="auto"/>
              <w:jc w:val="center"/>
              <w:rPr>
                <w:sz w:val="24"/>
                <w:szCs w:val="24"/>
              </w:rPr>
            </w:pPr>
            <w:r>
              <w:rPr>
                <w:rFonts w:hint="eastAsia"/>
                <w:sz w:val="24"/>
                <w:szCs w:val="24"/>
              </w:rPr>
              <w:t>标准数据组数量</w:t>
            </w:r>
          </w:p>
        </w:tc>
        <w:tc>
          <w:tcPr>
            <w:tcW w:w="820" w:type="pct"/>
            <w:vAlign w:val="center"/>
          </w:tcPr>
          <w:p w14:paraId="6EC100C0" w14:textId="77777777" w:rsidR="00B03784" w:rsidRDefault="00B03784" w:rsidP="008713DA">
            <w:pPr>
              <w:spacing w:line="276" w:lineRule="auto"/>
              <w:jc w:val="center"/>
              <w:rPr>
                <w:sz w:val="24"/>
                <w:szCs w:val="24"/>
              </w:rPr>
            </w:pPr>
          </w:p>
        </w:tc>
      </w:tr>
      <w:tr w:rsidR="00B03784" w14:paraId="1D41CA02" w14:textId="77777777">
        <w:trPr>
          <w:jc w:val="center"/>
        </w:trPr>
        <w:tc>
          <w:tcPr>
            <w:tcW w:w="814" w:type="pct"/>
            <w:vMerge/>
          </w:tcPr>
          <w:p w14:paraId="56E0DC19" w14:textId="77777777" w:rsidR="00B03784" w:rsidRDefault="00B03784" w:rsidP="008713DA">
            <w:pPr>
              <w:spacing w:line="276" w:lineRule="auto"/>
              <w:jc w:val="center"/>
              <w:rPr>
                <w:sz w:val="24"/>
                <w:szCs w:val="24"/>
              </w:rPr>
            </w:pPr>
          </w:p>
        </w:tc>
        <w:tc>
          <w:tcPr>
            <w:tcW w:w="842" w:type="pct"/>
            <w:vMerge w:val="restart"/>
            <w:vAlign w:val="center"/>
          </w:tcPr>
          <w:p w14:paraId="6C7CCFA1" w14:textId="77777777" w:rsidR="00B03784" w:rsidRDefault="00000000" w:rsidP="008713DA">
            <w:pPr>
              <w:spacing w:line="276" w:lineRule="auto"/>
              <w:jc w:val="center"/>
              <w:rPr>
                <w:sz w:val="24"/>
                <w:szCs w:val="24"/>
              </w:rPr>
            </w:pPr>
            <w:r>
              <w:rPr>
                <w:rFonts w:hint="eastAsia"/>
                <w:sz w:val="24"/>
                <w:szCs w:val="24"/>
              </w:rPr>
              <w:t>标准数据组</w:t>
            </w:r>
            <w:r>
              <w:rPr>
                <w:rFonts w:hint="eastAsia"/>
                <w:sz w:val="24"/>
                <w:szCs w:val="24"/>
              </w:rPr>
              <w:t>1</w:t>
            </w:r>
            <w:r>
              <w:rPr>
                <w:rFonts w:hint="eastAsia"/>
                <w:sz w:val="24"/>
                <w:szCs w:val="24"/>
              </w:rPr>
              <w:t>描述</w:t>
            </w:r>
          </w:p>
        </w:tc>
        <w:tc>
          <w:tcPr>
            <w:tcW w:w="1291" w:type="pct"/>
            <w:gridSpan w:val="2"/>
            <w:vAlign w:val="center"/>
          </w:tcPr>
          <w:p w14:paraId="1F445253" w14:textId="77777777" w:rsidR="00B03784" w:rsidRDefault="00000000" w:rsidP="008713DA">
            <w:pPr>
              <w:spacing w:line="276" w:lineRule="auto"/>
              <w:jc w:val="center"/>
              <w:rPr>
                <w:sz w:val="24"/>
                <w:szCs w:val="24"/>
              </w:rPr>
            </w:pPr>
            <w:r>
              <w:rPr>
                <w:rFonts w:hint="eastAsia"/>
                <w:sz w:val="24"/>
                <w:szCs w:val="24"/>
              </w:rPr>
              <w:t>场景描述</w:t>
            </w:r>
          </w:p>
        </w:tc>
        <w:tc>
          <w:tcPr>
            <w:tcW w:w="2053" w:type="pct"/>
            <w:gridSpan w:val="3"/>
            <w:vAlign w:val="center"/>
          </w:tcPr>
          <w:p w14:paraId="042BBEC2" w14:textId="77777777" w:rsidR="00B03784" w:rsidRDefault="00B03784" w:rsidP="008713DA">
            <w:pPr>
              <w:spacing w:line="276" w:lineRule="auto"/>
              <w:jc w:val="center"/>
              <w:rPr>
                <w:sz w:val="24"/>
                <w:szCs w:val="24"/>
              </w:rPr>
            </w:pPr>
          </w:p>
        </w:tc>
      </w:tr>
      <w:tr w:rsidR="00B03784" w14:paraId="174680D6" w14:textId="77777777">
        <w:trPr>
          <w:jc w:val="center"/>
        </w:trPr>
        <w:tc>
          <w:tcPr>
            <w:tcW w:w="814" w:type="pct"/>
            <w:vMerge/>
          </w:tcPr>
          <w:p w14:paraId="4757FA06" w14:textId="77777777" w:rsidR="00B03784" w:rsidRDefault="00B03784" w:rsidP="008713DA">
            <w:pPr>
              <w:spacing w:line="276" w:lineRule="auto"/>
              <w:jc w:val="center"/>
              <w:rPr>
                <w:sz w:val="24"/>
                <w:szCs w:val="24"/>
              </w:rPr>
            </w:pPr>
          </w:p>
        </w:tc>
        <w:tc>
          <w:tcPr>
            <w:tcW w:w="842" w:type="pct"/>
            <w:vMerge/>
            <w:vAlign w:val="center"/>
          </w:tcPr>
          <w:p w14:paraId="683FEB69" w14:textId="77777777" w:rsidR="00B03784" w:rsidRDefault="00B03784" w:rsidP="008713DA">
            <w:pPr>
              <w:spacing w:line="276" w:lineRule="auto"/>
              <w:jc w:val="center"/>
              <w:rPr>
                <w:sz w:val="24"/>
                <w:szCs w:val="24"/>
              </w:rPr>
            </w:pPr>
          </w:p>
        </w:tc>
        <w:tc>
          <w:tcPr>
            <w:tcW w:w="1291" w:type="pct"/>
            <w:gridSpan w:val="2"/>
            <w:vAlign w:val="center"/>
          </w:tcPr>
          <w:p w14:paraId="2D936482" w14:textId="77777777" w:rsidR="00B03784" w:rsidRDefault="00000000" w:rsidP="008713DA">
            <w:pPr>
              <w:spacing w:line="276" w:lineRule="auto"/>
              <w:jc w:val="center"/>
              <w:rPr>
                <w:sz w:val="24"/>
                <w:szCs w:val="24"/>
              </w:rPr>
            </w:pPr>
            <w:r>
              <w:rPr>
                <w:rFonts w:hint="eastAsia"/>
                <w:sz w:val="24"/>
                <w:szCs w:val="24"/>
              </w:rPr>
              <w:t>误差设置描述</w:t>
            </w:r>
          </w:p>
        </w:tc>
        <w:tc>
          <w:tcPr>
            <w:tcW w:w="2053" w:type="pct"/>
            <w:gridSpan w:val="3"/>
            <w:vAlign w:val="center"/>
          </w:tcPr>
          <w:p w14:paraId="773715A6" w14:textId="77777777" w:rsidR="00B03784" w:rsidRDefault="00B03784" w:rsidP="008713DA">
            <w:pPr>
              <w:spacing w:line="276" w:lineRule="auto"/>
              <w:jc w:val="center"/>
              <w:rPr>
                <w:sz w:val="24"/>
                <w:szCs w:val="24"/>
              </w:rPr>
            </w:pPr>
          </w:p>
        </w:tc>
      </w:tr>
      <w:tr w:rsidR="00B03784" w14:paraId="3AC586E2" w14:textId="77777777">
        <w:trPr>
          <w:jc w:val="center"/>
        </w:trPr>
        <w:tc>
          <w:tcPr>
            <w:tcW w:w="814" w:type="pct"/>
            <w:vMerge/>
          </w:tcPr>
          <w:p w14:paraId="74F87518" w14:textId="77777777" w:rsidR="00B03784" w:rsidRDefault="00B03784" w:rsidP="008713DA">
            <w:pPr>
              <w:spacing w:line="276" w:lineRule="auto"/>
              <w:jc w:val="center"/>
              <w:rPr>
                <w:sz w:val="24"/>
                <w:szCs w:val="24"/>
              </w:rPr>
            </w:pPr>
          </w:p>
        </w:tc>
        <w:tc>
          <w:tcPr>
            <w:tcW w:w="842" w:type="pct"/>
            <w:vMerge/>
            <w:vAlign w:val="center"/>
          </w:tcPr>
          <w:p w14:paraId="74BF5518" w14:textId="77777777" w:rsidR="00B03784" w:rsidRDefault="00B03784" w:rsidP="008713DA">
            <w:pPr>
              <w:spacing w:line="276" w:lineRule="auto"/>
              <w:jc w:val="center"/>
              <w:rPr>
                <w:sz w:val="24"/>
                <w:szCs w:val="24"/>
              </w:rPr>
            </w:pPr>
          </w:p>
        </w:tc>
        <w:tc>
          <w:tcPr>
            <w:tcW w:w="1291" w:type="pct"/>
            <w:gridSpan w:val="2"/>
            <w:vAlign w:val="center"/>
          </w:tcPr>
          <w:p w14:paraId="73013C39" w14:textId="77777777" w:rsidR="00B03784" w:rsidRDefault="00000000" w:rsidP="008713DA">
            <w:pPr>
              <w:spacing w:line="276" w:lineRule="auto"/>
              <w:jc w:val="center"/>
              <w:rPr>
                <w:sz w:val="24"/>
                <w:szCs w:val="24"/>
              </w:rPr>
            </w:pPr>
            <w:r>
              <w:rPr>
                <w:rFonts w:hint="eastAsia"/>
                <w:sz w:val="24"/>
                <w:szCs w:val="24"/>
              </w:rPr>
              <w:t>标准测试数据数量</w:t>
            </w:r>
          </w:p>
        </w:tc>
        <w:tc>
          <w:tcPr>
            <w:tcW w:w="2053" w:type="pct"/>
            <w:gridSpan w:val="3"/>
            <w:vAlign w:val="center"/>
          </w:tcPr>
          <w:p w14:paraId="6B3065FD" w14:textId="77777777" w:rsidR="00B03784" w:rsidRDefault="00B03784" w:rsidP="008713DA">
            <w:pPr>
              <w:spacing w:line="276" w:lineRule="auto"/>
              <w:jc w:val="center"/>
              <w:rPr>
                <w:sz w:val="24"/>
                <w:szCs w:val="24"/>
              </w:rPr>
            </w:pPr>
          </w:p>
        </w:tc>
      </w:tr>
      <w:tr w:rsidR="00B03784" w14:paraId="6CC89437" w14:textId="77777777">
        <w:trPr>
          <w:trHeight w:val="523"/>
          <w:jc w:val="center"/>
        </w:trPr>
        <w:tc>
          <w:tcPr>
            <w:tcW w:w="814" w:type="pct"/>
            <w:vMerge/>
          </w:tcPr>
          <w:p w14:paraId="72F7F59F" w14:textId="77777777" w:rsidR="00B03784" w:rsidRDefault="00B03784" w:rsidP="008713DA">
            <w:pPr>
              <w:spacing w:line="276" w:lineRule="auto"/>
              <w:jc w:val="center"/>
              <w:rPr>
                <w:sz w:val="24"/>
                <w:szCs w:val="24"/>
              </w:rPr>
            </w:pPr>
          </w:p>
        </w:tc>
        <w:tc>
          <w:tcPr>
            <w:tcW w:w="842" w:type="pct"/>
          </w:tcPr>
          <w:p w14:paraId="7FEF64AC" w14:textId="77777777" w:rsidR="00B03784" w:rsidRDefault="00000000" w:rsidP="008713DA">
            <w:pPr>
              <w:spacing w:line="276" w:lineRule="auto"/>
              <w:jc w:val="center"/>
              <w:rPr>
                <w:sz w:val="24"/>
                <w:szCs w:val="24"/>
              </w:rPr>
            </w:pPr>
            <w:r>
              <w:rPr>
                <w:rFonts w:hint="eastAsia"/>
                <w:sz w:val="24"/>
                <w:szCs w:val="24"/>
              </w:rPr>
              <w:t>标准数据组</w:t>
            </w:r>
            <w:r>
              <w:rPr>
                <w:rFonts w:hint="eastAsia"/>
                <w:sz w:val="24"/>
                <w:szCs w:val="24"/>
              </w:rPr>
              <w:t>2</w:t>
            </w:r>
            <w:r>
              <w:rPr>
                <w:rFonts w:hint="eastAsia"/>
                <w:sz w:val="24"/>
                <w:szCs w:val="24"/>
              </w:rPr>
              <w:t>描述</w:t>
            </w:r>
          </w:p>
        </w:tc>
        <w:tc>
          <w:tcPr>
            <w:tcW w:w="3344" w:type="pct"/>
            <w:gridSpan w:val="5"/>
            <w:vAlign w:val="center"/>
          </w:tcPr>
          <w:p w14:paraId="2847FD2E" w14:textId="77777777" w:rsidR="00B03784" w:rsidRDefault="00B03784" w:rsidP="008713DA">
            <w:pPr>
              <w:spacing w:line="276" w:lineRule="auto"/>
              <w:jc w:val="center"/>
              <w:rPr>
                <w:sz w:val="24"/>
                <w:szCs w:val="24"/>
              </w:rPr>
            </w:pPr>
          </w:p>
        </w:tc>
      </w:tr>
      <w:tr w:rsidR="00B03784" w14:paraId="25F147AF" w14:textId="77777777">
        <w:trPr>
          <w:trHeight w:val="157"/>
          <w:jc w:val="center"/>
        </w:trPr>
        <w:tc>
          <w:tcPr>
            <w:tcW w:w="814" w:type="pct"/>
            <w:vMerge/>
          </w:tcPr>
          <w:p w14:paraId="0E6959FF" w14:textId="77777777" w:rsidR="00B03784" w:rsidRDefault="00B03784" w:rsidP="008713DA">
            <w:pPr>
              <w:spacing w:line="276" w:lineRule="auto"/>
              <w:jc w:val="center"/>
              <w:rPr>
                <w:sz w:val="24"/>
                <w:szCs w:val="24"/>
              </w:rPr>
            </w:pPr>
          </w:p>
        </w:tc>
        <w:tc>
          <w:tcPr>
            <w:tcW w:w="842" w:type="pct"/>
          </w:tcPr>
          <w:p w14:paraId="65EAFF42" w14:textId="77777777" w:rsidR="00B03784" w:rsidRDefault="00000000" w:rsidP="008713DA">
            <w:pPr>
              <w:spacing w:line="276" w:lineRule="auto"/>
              <w:jc w:val="center"/>
              <w:rPr>
                <w:sz w:val="24"/>
                <w:szCs w:val="24"/>
              </w:rPr>
            </w:pPr>
            <w:r>
              <w:rPr>
                <w:sz w:val="24"/>
                <w:szCs w:val="24"/>
              </w:rPr>
              <w:t>……</w:t>
            </w:r>
          </w:p>
        </w:tc>
        <w:tc>
          <w:tcPr>
            <w:tcW w:w="3344" w:type="pct"/>
            <w:gridSpan w:val="5"/>
            <w:vAlign w:val="center"/>
          </w:tcPr>
          <w:p w14:paraId="6D95C69C" w14:textId="77777777" w:rsidR="00B03784" w:rsidRDefault="00B03784" w:rsidP="008713DA">
            <w:pPr>
              <w:spacing w:line="276" w:lineRule="auto"/>
              <w:jc w:val="center"/>
              <w:rPr>
                <w:sz w:val="24"/>
                <w:szCs w:val="24"/>
              </w:rPr>
            </w:pPr>
          </w:p>
        </w:tc>
      </w:tr>
      <w:tr w:rsidR="00B03784" w14:paraId="37CD5687" w14:textId="77777777">
        <w:trPr>
          <w:trHeight w:val="583"/>
          <w:jc w:val="center"/>
        </w:trPr>
        <w:tc>
          <w:tcPr>
            <w:tcW w:w="814" w:type="pct"/>
            <w:vMerge/>
          </w:tcPr>
          <w:p w14:paraId="0F0FF3FB" w14:textId="77777777" w:rsidR="00B03784" w:rsidRDefault="00B03784" w:rsidP="008713DA">
            <w:pPr>
              <w:spacing w:line="276" w:lineRule="auto"/>
              <w:jc w:val="center"/>
              <w:rPr>
                <w:sz w:val="24"/>
                <w:szCs w:val="24"/>
              </w:rPr>
            </w:pPr>
          </w:p>
        </w:tc>
        <w:tc>
          <w:tcPr>
            <w:tcW w:w="842" w:type="pct"/>
          </w:tcPr>
          <w:p w14:paraId="720F92F0" w14:textId="77777777" w:rsidR="00B03784" w:rsidRDefault="00000000" w:rsidP="008713DA">
            <w:pPr>
              <w:spacing w:line="276" w:lineRule="auto"/>
              <w:jc w:val="center"/>
              <w:rPr>
                <w:sz w:val="24"/>
                <w:szCs w:val="24"/>
              </w:rPr>
            </w:pPr>
            <w:r>
              <w:rPr>
                <w:rFonts w:hint="eastAsia"/>
                <w:sz w:val="24"/>
                <w:szCs w:val="24"/>
              </w:rPr>
              <w:t>标准数据组</w:t>
            </w:r>
            <w:r>
              <w:rPr>
                <w:rFonts w:hint="eastAsia"/>
                <w:i/>
                <w:iCs/>
                <w:sz w:val="24"/>
                <w:szCs w:val="24"/>
              </w:rPr>
              <w:t>n</w:t>
            </w:r>
            <w:r>
              <w:rPr>
                <w:rFonts w:hint="eastAsia"/>
                <w:sz w:val="24"/>
                <w:szCs w:val="24"/>
              </w:rPr>
              <w:t>描述</w:t>
            </w:r>
          </w:p>
        </w:tc>
        <w:tc>
          <w:tcPr>
            <w:tcW w:w="3344" w:type="pct"/>
            <w:gridSpan w:val="5"/>
            <w:vAlign w:val="center"/>
          </w:tcPr>
          <w:p w14:paraId="5A84E836" w14:textId="77777777" w:rsidR="00B03784" w:rsidRDefault="00B03784" w:rsidP="008713DA">
            <w:pPr>
              <w:spacing w:line="276" w:lineRule="auto"/>
              <w:jc w:val="center"/>
              <w:rPr>
                <w:sz w:val="24"/>
                <w:szCs w:val="24"/>
              </w:rPr>
            </w:pPr>
          </w:p>
        </w:tc>
      </w:tr>
    </w:tbl>
    <w:p w14:paraId="4F7966D5" w14:textId="77777777" w:rsidR="00B03784" w:rsidRDefault="00B03784" w:rsidP="008713DA">
      <w:pPr>
        <w:spacing w:line="360" w:lineRule="auto"/>
        <w:jc w:val="center"/>
        <w:rPr>
          <w:sz w:val="24"/>
          <w:szCs w:val="24"/>
        </w:rPr>
      </w:pPr>
    </w:p>
    <w:p w14:paraId="714C8C29" w14:textId="77777777" w:rsidR="00B03784" w:rsidRDefault="00000000" w:rsidP="008713DA">
      <w:pPr>
        <w:spacing w:line="360" w:lineRule="auto"/>
        <w:jc w:val="center"/>
        <w:rPr>
          <w:sz w:val="24"/>
          <w:szCs w:val="24"/>
        </w:rPr>
      </w:pPr>
      <w:r>
        <w:rPr>
          <w:sz w:val="24"/>
          <w:szCs w:val="24"/>
        </w:rPr>
        <w:t>第</w:t>
      </w:r>
      <w:r>
        <w:rPr>
          <w:sz w:val="24"/>
          <w:szCs w:val="24"/>
        </w:rPr>
        <w:t xml:space="preserve">    </w:t>
      </w:r>
      <w:r>
        <w:rPr>
          <w:sz w:val="24"/>
          <w:szCs w:val="24"/>
        </w:rPr>
        <w:t>页</w:t>
      </w:r>
      <w:r>
        <w:rPr>
          <w:sz w:val="24"/>
          <w:szCs w:val="24"/>
        </w:rPr>
        <w:t xml:space="preserve">  </w:t>
      </w:r>
      <w:r>
        <w:rPr>
          <w:sz w:val="24"/>
          <w:szCs w:val="24"/>
        </w:rPr>
        <w:t>共</w:t>
      </w:r>
      <w:r>
        <w:rPr>
          <w:sz w:val="24"/>
          <w:szCs w:val="24"/>
        </w:rPr>
        <w:t xml:space="preserve">    </w:t>
      </w:r>
      <w:r>
        <w:rPr>
          <w:sz w:val="24"/>
          <w:szCs w:val="24"/>
        </w:rPr>
        <w:t>页</w:t>
      </w:r>
    </w:p>
    <w:tbl>
      <w:tblPr>
        <w:tblStyle w:val="afb"/>
        <w:tblW w:w="4896" w:type="pct"/>
        <w:jc w:val="center"/>
        <w:tblCellMar>
          <w:top w:w="60" w:type="dxa"/>
          <w:left w:w="80" w:type="dxa"/>
          <w:bottom w:w="60" w:type="dxa"/>
          <w:right w:w="80" w:type="dxa"/>
        </w:tblCellMar>
        <w:tblLook w:val="04A0" w:firstRow="1" w:lastRow="0" w:firstColumn="1" w:lastColumn="0" w:noHBand="0" w:noVBand="1"/>
      </w:tblPr>
      <w:tblGrid>
        <w:gridCol w:w="1490"/>
        <w:gridCol w:w="1541"/>
        <w:gridCol w:w="1019"/>
        <w:gridCol w:w="1343"/>
        <w:gridCol w:w="977"/>
        <w:gridCol w:w="1279"/>
        <w:gridCol w:w="1501"/>
      </w:tblGrid>
      <w:tr w:rsidR="00B03784" w14:paraId="5E5C045B" w14:textId="77777777">
        <w:trPr>
          <w:jc w:val="center"/>
        </w:trPr>
        <w:tc>
          <w:tcPr>
            <w:tcW w:w="5000" w:type="pct"/>
            <w:gridSpan w:val="7"/>
          </w:tcPr>
          <w:p w14:paraId="746EEBE1" w14:textId="77777777" w:rsidR="00B03784" w:rsidRDefault="00000000" w:rsidP="008713DA">
            <w:pPr>
              <w:spacing w:line="276" w:lineRule="auto"/>
              <w:jc w:val="left"/>
              <w:rPr>
                <w:sz w:val="24"/>
                <w:szCs w:val="24"/>
              </w:rPr>
            </w:pPr>
            <w:r>
              <w:rPr>
                <w:sz w:val="24"/>
                <w:szCs w:val="24"/>
              </w:rPr>
              <w:lastRenderedPageBreak/>
              <w:t>标准数据集</w:t>
            </w:r>
            <w:r>
              <w:rPr>
                <w:rFonts w:hint="eastAsia"/>
                <w:sz w:val="24"/>
                <w:szCs w:val="24"/>
              </w:rPr>
              <w:t>信息</w:t>
            </w:r>
            <w:r>
              <w:rPr>
                <w:sz w:val="24"/>
                <w:szCs w:val="24"/>
              </w:rPr>
              <w:t>：</w:t>
            </w:r>
          </w:p>
        </w:tc>
      </w:tr>
      <w:tr w:rsidR="00B03784" w14:paraId="5DA7C995" w14:textId="77777777">
        <w:trPr>
          <w:jc w:val="center"/>
        </w:trPr>
        <w:tc>
          <w:tcPr>
            <w:tcW w:w="814" w:type="pct"/>
            <w:vMerge w:val="restart"/>
            <w:vAlign w:val="center"/>
          </w:tcPr>
          <w:p w14:paraId="38F63262" w14:textId="58735794" w:rsidR="00B03784" w:rsidRDefault="00000000" w:rsidP="008713DA">
            <w:pPr>
              <w:spacing w:line="276" w:lineRule="auto"/>
              <w:jc w:val="center"/>
              <w:rPr>
                <w:sz w:val="24"/>
                <w:szCs w:val="24"/>
              </w:rPr>
            </w:pPr>
            <w:r>
              <w:rPr>
                <w:rFonts w:hint="eastAsia"/>
                <w:sz w:val="24"/>
                <w:szCs w:val="24"/>
              </w:rPr>
              <w:t>超差识别率和误判率</w:t>
            </w:r>
            <w:r w:rsidR="00C31B53">
              <w:rPr>
                <w:rFonts w:hint="eastAsia"/>
                <w:sz w:val="24"/>
                <w:szCs w:val="24"/>
              </w:rPr>
              <w:t>试验</w:t>
            </w:r>
            <w:r>
              <w:rPr>
                <w:rFonts w:hint="eastAsia"/>
                <w:sz w:val="24"/>
                <w:szCs w:val="24"/>
              </w:rPr>
              <w:t>标准数据集</w:t>
            </w:r>
          </w:p>
        </w:tc>
        <w:tc>
          <w:tcPr>
            <w:tcW w:w="842" w:type="pct"/>
            <w:vAlign w:val="center"/>
          </w:tcPr>
          <w:p w14:paraId="57F7A966" w14:textId="77777777" w:rsidR="00B03784" w:rsidRDefault="00000000" w:rsidP="008713DA">
            <w:pPr>
              <w:spacing w:line="276" w:lineRule="auto"/>
              <w:jc w:val="center"/>
              <w:rPr>
                <w:sz w:val="24"/>
                <w:szCs w:val="24"/>
              </w:rPr>
            </w:pPr>
            <w:r>
              <w:rPr>
                <w:sz w:val="24"/>
                <w:szCs w:val="24"/>
              </w:rPr>
              <w:t>标准数据集编号</w:t>
            </w:r>
          </w:p>
        </w:tc>
        <w:tc>
          <w:tcPr>
            <w:tcW w:w="557" w:type="pct"/>
            <w:vAlign w:val="center"/>
          </w:tcPr>
          <w:p w14:paraId="532A990D" w14:textId="77777777" w:rsidR="00B03784" w:rsidRDefault="00B03784" w:rsidP="008713DA">
            <w:pPr>
              <w:spacing w:line="276" w:lineRule="auto"/>
              <w:jc w:val="center"/>
              <w:rPr>
                <w:sz w:val="24"/>
                <w:szCs w:val="24"/>
              </w:rPr>
            </w:pPr>
          </w:p>
        </w:tc>
        <w:tc>
          <w:tcPr>
            <w:tcW w:w="734" w:type="pct"/>
            <w:vAlign w:val="center"/>
          </w:tcPr>
          <w:p w14:paraId="243E7040" w14:textId="77777777" w:rsidR="00B03784" w:rsidRDefault="00000000" w:rsidP="008713DA">
            <w:pPr>
              <w:spacing w:line="276" w:lineRule="auto"/>
              <w:jc w:val="center"/>
              <w:rPr>
                <w:sz w:val="24"/>
                <w:szCs w:val="24"/>
              </w:rPr>
            </w:pPr>
            <w:r>
              <w:rPr>
                <w:rFonts w:hint="eastAsia"/>
                <w:sz w:val="24"/>
                <w:szCs w:val="24"/>
              </w:rPr>
              <w:t>MD5</w:t>
            </w:r>
            <w:r>
              <w:rPr>
                <w:rFonts w:hint="eastAsia"/>
                <w:sz w:val="24"/>
                <w:szCs w:val="24"/>
              </w:rPr>
              <w:t>码</w:t>
            </w:r>
          </w:p>
        </w:tc>
        <w:tc>
          <w:tcPr>
            <w:tcW w:w="534" w:type="pct"/>
            <w:vAlign w:val="center"/>
          </w:tcPr>
          <w:p w14:paraId="0A6509A4" w14:textId="77777777" w:rsidR="00B03784" w:rsidRDefault="00B03784" w:rsidP="008713DA">
            <w:pPr>
              <w:spacing w:line="276" w:lineRule="auto"/>
              <w:jc w:val="center"/>
              <w:rPr>
                <w:sz w:val="24"/>
                <w:szCs w:val="24"/>
              </w:rPr>
            </w:pPr>
          </w:p>
        </w:tc>
        <w:tc>
          <w:tcPr>
            <w:tcW w:w="699" w:type="pct"/>
            <w:vAlign w:val="center"/>
          </w:tcPr>
          <w:p w14:paraId="612F8981" w14:textId="77777777" w:rsidR="00B03784" w:rsidRDefault="00000000" w:rsidP="008713DA">
            <w:pPr>
              <w:spacing w:line="276" w:lineRule="auto"/>
              <w:jc w:val="center"/>
              <w:rPr>
                <w:sz w:val="24"/>
                <w:szCs w:val="24"/>
              </w:rPr>
            </w:pPr>
            <w:r>
              <w:rPr>
                <w:rFonts w:hint="eastAsia"/>
                <w:sz w:val="24"/>
                <w:szCs w:val="24"/>
              </w:rPr>
              <w:t>标准数据组数量</w:t>
            </w:r>
          </w:p>
        </w:tc>
        <w:tc>
          <w:tcPr>
            <w:tcW w:w="820" w:type="pct"/>
            <w:vAlign w:val="center"/>
          </w:tcPr>
          <w:p w14:paraId="77BB0B27" w14:textId="77777777" w:rsidR="00B03784" w:rsidRDefault="00B03784" w:rsidP="008713DA">
            <w:pPr>
              <w:spacing w:line="276" w:lineRule="auto"/>
              <w:jc w:val="center"/>
              <w:rPr>
                <w:sz w:val="24"/>
                <w:szCs w:val="24"/>
              </w:rPr>
            </w:pPr>
          </w:p>
        </w:tc>
      </w:tr>
      <w:tr w:rsidR="00B03784" w14:paraId="529ADC89" w14:textId="77777777">
        <w:trPr>
          <w:jc w:val="center"/>
        </w:trPr>
        <w:tc>
          <w:tcPr>
            <w:tcW w:w="814" w:type="pct"/>
            <w:vMerge/>
          </w:tcPr>
          <w:p w14:paraId="08ED410F" w14:textId="77777777" w:rsidR="00B03784" w:rsidRDefault="00B03784" w:rsidP="008713DA">
            <w:pPr>
              <w:spacing w:line="276" w:lineRule="auto"/>
              <w:jc w:val="center"/>
              <w:rPr>
                <w:sz w:val="24"/>
                <w:szCs w:val="24"/>
              </w:rPr>
            </w:pPr>
          </w:p>
        </w:tc>
        <w:tc>
          <w:tcPr>
            <w:tcW w:w="842" w:type="pct"/>
            <w:vMerge w:val="restart"/>
            <w:vAlign w:val="center"/>
          </w:tcPr>
          <w:p w14:paraId="10E58D75" w14:textId="77777777" w:rsidR="00B03784" w:rsidRDefault="00000000" w:rsidP="008713DA">
            <w:pPr>
              <w:spacing w:line="276" w:lineRule="auto"/>
              <w:jc w:val="center"/>
              <w:rPr>
                <w:sz w:val="24"/>
                <w:szCs w:val="24"/>
              </w:rPr>
            </w:pPr>
            <w:r>
              <w:rPr>
                <w:rFonts w:hint="eastAsia"/>
                <w:sz w:val="24"/>
                <w:szCs w:val="24"/>
              </w:rPr>
              <w:t>标准数据组</w:t>
            </w:r>
            <w:r>
              <w:rPr>
                <w:rFonts w:hint="eastAsia"/>
                <w:sz w:val="24"/>
                <w:szCs w:val="24"/>
              </w:rPr>
              <w:t>1</w:t>
            </w:r>
            <w:r>
              <w:rPr>
                <w:rFonts w:hint="eastAsia"/>
                <w:sz w:val="24"/>
                <w:szCs w:val="24"/>
              </w:rPr>
              <w:t>描述</w:t>
            </w:r>
          </w:p>
        </w:tc>
        <w:tc>
          <w:tcPr>
            <w:tcW w:w="1291" w:type="pct"/>
            <w:gridSpan w:val="2"/>
            <w:vAlign w:val="center"/>
          </w:tcPr>
          <w:p w14:paraId="51706D09" w14:textId="77777777" w:rsidR="00B03784" w:rsidRDefault="00000000" w:rsidP="008713DA">
            <w:pPr>
              <w:spacing w:line="276" w:lineRule="auto"/>
              <w:jc w:val="center"/>
              <w:rPr>
                <w:sz w:val="24"/>
                <w:szCs w:val="24"/>
              </w:rPr>
            </w:pPr>
            <w:r>
              <w:rPr>
                <w:rFonts w:hint="eastAsia"/>
                <w:sz w:val="24"/>
                <w:szCs w:val="24"/>
              </w:rPr>
              <w:t>场景描述</w:t>
            </w:r>
          </w:p>
        </w:tc>
        <w:tc>
          <w:tcPr>
            <w:tcW w:w="2053" w:type="pct"/>
            <w:gridSpan w:val="3"/>
            <w:vAlign w:val="center"/>
          </w:tcPr>
          <w:p w14:paraId="6113E090" w14:textId="77777777" w:rsidR="00B03784" w:rsidRDefault="00B03784" w:rsidP="008713DA">
            <w:pPr>
              <w:spacing w:line="276" w:lineRule="auto"/>
              <w:jc w:val="center"/>
              <w:rPr>
                <w:sz w:val="24"/>
                <w:szCs w:val="24"/>
              </w:rPr>
            </w:pPr>
          </w:p>
        </w:tc>
      </w:tr>
      <w:tr w:rsidR="00B03784" w14:paraId="5845A125" w14:textId="77777777">
        <w:trPr>
          <w:jc w:val="center"/>
        </w:trPr>
        <w:tc>
          <w:tcPr>
            <w:tcW w:w="814" w:type="pct"/>
            <w:vMerge/>
          </w:tcPr>
          <w:p w14:paraId="1A0B6703" w14:textId="77777777" w:rsidR="00B03784" w:rsidRDefault="00B03784" w:rsidP="008713DA">
            <w:pPr>
              <w:spacing w:line="276" w:lineRule="auto"/>
              <w:jc w:val="center"/>
              <w:rPr>
                <w:sz w:val="24"/>
                <w:szCs w:val="24"/>
              </w:rPr>
            </w:pPr>
          </w:p>
        </w:tc>
        <w:tc>
          <w:tcPr>
            <w:tcW w:w="842" w:type="pct"/>
            <w:vMerge/>
            <w:vAlign w:val="center"/>
          </w:tcPr>
          <w:p w14:paraId="427B9F81" w14:textId="77777777" w:rsidR="00B03784" w:rsidRDefault="00B03784" w:rsidP="008713DA">
            <w:pPr>
              <w:spacing w:line="276" w:lineRule="auto"/>
              <w:jc w:val="center"/>
              <w:rPr>
                <w:sz w:val="24"/>
                <w:szCs w:val="24"/>
              </w:rPr>
            </w:pPr>
          </w:p>
        </w:tc>
        <w:tc>
          <w:tcPr>
            <w:tcW w:w="1291" w:type="pct"/>
            <w:gridSpan w:val="2"/>
            <w:vAlign w:val="center"/>
          </w:tcPr>
          <w:p w14:paraId="1BA2E14C" w14:textId="77777777" w:rsidR="00B03784" w:rsidRDefault="00000000" w:rsidP="008713DA">
            <w:pPr>
              <w:spacing w:line="276" w:lineRule="auto"/>
              <w:jc w:val="center"/>
              <w:rPr>
                <w:sz w:val="24"/>
                <w:szCs w:val="24"/>
              </w:rPr>
            </w:pPr>
            <w:r>
              <w:rPr>
                <w:rFonts w:hint="eastAsia"/>
                <w:sz w:val="24"/>
                <w:szCs w:val="24"/>
              </w:rPr>
              <w:t>误差设置描述</w:t>
            </w:r>
          </w:p>
        </w:tc>
        <w:tc>
          <w:tcPr>
            <w:tcW w:w="2053" w:type="pct"/>
            <w:gridSpan w:val="3"/>
            <w:vAlign w:val="center"/>
          </w:tcPr>
          <w:p w14:paraId="52A9D462" w14:textId="77777777" w:rsidR="00B03784" w:rsidRDefault="00B03784" w:rsidP="008713DA">
            <w:pPr>
              <w:spacing w:line="276" w:lineRule="auto"/>
              <w:jc w:val="center"/>
              <w:rPr>
                <w:sz w:val="24"/>
                <w:szCs w:val="24"/>
              </w:rPr>
            </w:pPr>
          </w:p>
        </w:tc>
      </w:tr>
      <w:tr w:rsidR="00B03784" w14:paraId="61EDBB55" w14:textId="77777777">
        <w:trPr>
          <w:jc w:val="center"/>
        </w:trPr>
        <w:tc>
          <w:tcPr>
            <w:tcW w:w="814" w:type="pct"/>
            <w:vMerge/>
          </w:tcPr>
          <w:p w14:paraId="0243F7B7" w14:textId="77777777" w:rsidR="00B03784" w:rsidRDefault="00B03784" w:rsidP="008713DA">
            <w:pPr>
              <w:spacing w:line="276" w:lineRule="auto"/>
              <w:jc w:val="center"/>
              <w:rPr>
                <w:sz w:val="24"/>
                <w:szCs w:val="24"/>
              </w:rPr>
            </w:pPr>
          </w:p>
        </w:tc>
        <w:tc>
          <w:tcPr>
            <w:tcW w:w="842" w:type="pct"/>
            <w:vMerge/>
            <w:vAlign w:val="center"/>
          </w:tcPr>
          <w:p w14:paraId="0482D0D8" w14:textId="77777777" w:rsidR="00B03784" w:rsidRDefault="00B03784" w:rsidP="008713DA">
            <w:pPr>
              <w:spacing w:line="276" w:lineRule="auto"/>
              <w:jc w:val="center"/>
              <w:rPr>
                <w:sz w:val="24"/>
                <w:szCs w:val="24"/>
              </w:rPr>
            </w:pPr>
          </w:p>
        </w:tc>
        <w:tc>
          <w:tcPr>
            <w:tcW w:w="1291" w:type="pct"/>
            <w:gridSpan w:val="2"/>
            <w:vAlign w:val="center"/>
          </w:tcPr>
          <w:p w14:paraId="2992AC24" w14:textId="77777777" w:rsidR="00B03784" w:rsidRDefault="00000000" w:rsidP="008713DA">
            <w:pPr>
              <w:spacing w:line="276" w:lineRule="auto"/>
              <w:jc w:val="center"/>
              <w:rPr>
                <w:sz w:val="24"/>
                <w:szCs w:val="24"/>
              </w:rPr>
            </w:pPr>
            <w:r>
              <w:rPr>
                <w:rFonts w:hint="eastAsia"/>
                <w:sz w:val="24"/>
                <w:szCs w:val="24"/>
              </w:rPr>
              <w:t>标准测试数据数量</w:t>
            </w:r>
          </w:p>
        </w:tc>
        <w:tc>
          <w:tcPr>
            <w:tcW w:w="2053" w:type="pct"/>
            <w:gridSpan w:val="3"/>
            <w:vAlign w:val="center"/>
          </w:tcPr>
          <w:p w14:paraId="7AE297FD" w14:textId="77777777" w:rsidR="00B03784" w:rsidRDefault="00B03784" w:rsidP="008713DA">
            <w:pPr>
              <w:spacing w:line="276" w:lineRule="auto"/>
              <w:jc w:val="center"/>
              <w:rPr>
                <w:sz w:val="24"/>
                <w:szCs w:val="24"/>
              </w:rPr>
            </w:pPr>
          </w:p>
        </w:tc>
      </w:tr>
      <w:tr w:rsidR="00B03784" w14:paraId="0BDB54C5" w14:textId="77777777">
        <w:trPr>
          <w:trHeight w:val="570"/>
          <w:jc w:val="center"/>
        </w:trPr>
        <w:tc>
          <w:tcPr>
            <w:tcW w:w="814" w:type="pct"/>
            <w:vMerge/>
          </w:tcPr>
          <w:p w14:paraId="78389C31" w14:textId="77777777" w:rsidR="00B03784" w:rsidRDefault="00B03784" w:rsidP="008713DA">
            <w:pPr>
              <w:spacing w:line="276" w:lineRule="auto"/>
              <w:jc w:val="center"/>
              <w:rPr>
                <w:sz w:val="24"/>
                <w:szCs w:val="24"/>
              </w:rPr>
            </w:pPr>
          </w:p>
        </w:tc>
        <w:tc>
          <w:tcPr>
            <w:tcW w:w="842" w:type="pct"/>
          </w:tcPr>
          <w:p w14:paraId="2ECD0EB8" w14:textId="77777777" w:rsidR="00B03784" w:rsidRDefault="00000000" w:rsidP="008713DA">
            <w:pPr>
              <w:spacing w:line="276" w:lineRule="auto"/>
              <w:jc w:val="center"/>
              <w:rPr>
                <w:sz w:val="24"/>
                <w:szCs w:val="24"/>
              </w:rPr>
            </w:pPr>
            <w:r>
              <w:rPr>
                <w:rFonts w:hint="eastAsia"/>
                <w:sz w:val="24"/>
                <w:szCs w:val="24"/>
              </w:rPr>
              <w:t>标准数据组</w:t>
            </w:r>
            <w:r>
              <w:rPr>
                <w:rFonts w:hint="eastAsia"/>
                <w:sz w:val="24"/>
                <w:szCs w:val="24"/>
              </w:rPr>
              <w:t>2</w:t>
            </w:r>
            <w:r>
              <w:rPr>
                <w:rFonts w:hint="eastAsia"/>
                <w:sz w:val="24"/>
                <w:szCs w:val="24"/>
              </w:rPr>
              <w:t>描述</w:t>
            </w:r>
          </w:p>
        </w:tc>
        <w:tc>
          <w:tcPr>
            <w:tcW w:w="3344" w:type="pct"/>
            <w:gridSpan w:val="5"/>
            <w:vAlign w:val="center"/>
          </w:tcPr>
          <w:p w14:paraId="0BBA79B2" w14:textId="77777777" w:rsidR="00B03784" w:rsidRDefault="00B03784" w:rsidP="008713DA">
            <w:pPr>
              <w:spacing w:line="276" w:lineRule="auto"/>
              <w:jc w:val="center"/>
              <w:rPr>
                <w:sz w:val="24"/>
                <w:szCs w:val="24"/>
              </w:rPr>
            </w:pPr>
          </w:p>
        </w:tc>
      </w:tr>
      <w:tr w:rsidR="00B03784" w14:paraId="0302183F" w14:textId="77777777">
        <w:trPr>
          <w:trHeight w:val="157"/>
          <w:jc w:val="center"/>
        </w:trPr>
        <w:tc>
          <w:tcPr>
            <w:tcW w:w="814" w:type="pct"/>
            <w:vMerge/>
          </w:tcPr>
          <w:p w14:paraId="784FB865" w14:textId="77777777" w:rsidR="00B03784" w:rsidRDefault="00B03784" w:rsidP="008713DA">
            <w:pPr>
              <w:spacing w:line="276" w:lineRule="auto"/>
              <w:jc w:val="center"/>
              <w:rPr>
                <w:sz w:val="24"/>
                <w:szCs w:val="24"/>
              </w:rPr>
            </w:pPr>
          </w:p>
        </w:tc>
        <w:tc>
          <w:tcPr>
            <w:tcW w:w="842" w:type="pct"/>
          </w:tcPr>
          <w:p w14:paraId="2561E8B0" w14:textId="77777777" w:rsidR="00B03784" w:rsidRDefault="00000000" w:rsidP="008713DA">
            <w:pPr>
              <w:spacing w:line="276" w:lineRule="auto"/>
              <w:jc w:val="center"/>
              <w:rPr>
                <w:sz w:val="24"/>
                <w:szCs w:val="24"/>
              </w:rPr>
            </w:pPr>
            <w:r>
              <w:rPr>
                <w:sz w:val="24"/>
                <w:szCs w:val="24"/>
              </w:rPr>
              <w:t>……</w:t>
            </w:r>
          </w:p>
        </w:tc>
        <w:tc>
          <w:tcPr>
            <w:tcW w:w="3344" w:type="pct"/>
            <w:gridSpan w:val="5"/>
            <w:vAlign w:val="center"/>
          </w:tcPr>
          <w:p w14:paraId="3828744A" w14:textId="77777777" w:rsidR="00B03784" w:rsidRDefault="00B03784" w:rsidP="008713DA">
            <w:pPr>
              <w:spacing w:line="276" w:lineRule="auto"/>
              <w:jc w:val="center"/>
              <w:rPr>
                <w:sz w:val="24"/>
                <w:szCs w:val="24"/>
              </w:rPr>
            </w:pPr>
          </w:p>
        </w:tc>
      </w:tr>
      <w:tr w:rsidR="00B03784" w14:paraId="71F77D62" w14:textId="77777777">
        <w:trPr>
          <w:trHeight w:val="583"/>
          <w:jc w:val="center"/>
        </w:trPr>
        <w:tc>
          <w:tcPr>
            <w:tcW w:w="814" w:type="pct"/>
            <w:vMerge/>
          </w:tcPr>
          <w:p w14:paraId="0268E8CE" w14:textId="77777777" w:rsidR="00B03784" w:rsidRDefault="00B03784" w:rsidP="008713DA">
            <w:pPr>
              <w:spacing w:line="276" w:lineRule="auto"/>
              <w:jc w:val="center"/>
              <w:rPr>
                <w:sz w:val="24"/>
                <w:szCs w:val="24"/>
              </w:rPr>
            </w:pPr>
          </w:p>
        </w:tc>
        <w:tc>
          <w:tcPr>
            <w:tcW w:w="842" w:type="pct"/>
          </w:tcPr>
          <w:p w14:paraId="0DB7D7FF" w14:textId="77777777" w:rsidR="00B03784" w:rsidRDefault="00000000" w:rsidP="008713DA">
            <w:pPr>
              <w:spacing w:line="276" w:lineRule="auto"/>
              <w:jc w:val="center"/>
              <w:rPr>
                <w:sz w:val="24"/>
                <w:szCs w:val="24"/>
              </w:rPr>
            </w:pPr>
            <w:r>
              <w:rPr>
                <w:rFonts w:hint="eastAsia"/>
                <w:sz w:val="24"/>
                <w:szCs w:val="24"/>
              </w:rPr>
              <w:t>标准数据组</w:t>
            </w:r>
            <w:r>
              <w:rPr>
                <w:rFonts w:hint="eastAsia"/>
                <w:i/>
                <w:iCs/>
                <w:sz w:val="24"/>
                <w:szCs w:val="24"/>
              </w:rPr>
              <w:t>n</w:t>
            </w:r>
            <w:r>
              <w:rPr>
                <w:rFonts w:hint="eastAsia"/>
                <w:sz w:val="24"/>
                <w:szCs w:val="24"/>
              </w:rPr>
              <w:t>描述</w:t>
            </w:r>
          </w:p>
        </w:tc>
        <w:tc>
          <w:tcPr>
            <w:tcW w:w="3344" w:type="pct"/>
            <w:gridSpan w:val="5"/>
            <w:vAlign w:val="center"/>
          </w:tcPr>
          <w:p w14:paraId="60E5FBBD" w14:textId="77777777" w:rsidR="00B03784" w:rsidRDefault="00B03784" w:rsidP="008713DA">
            <w:pPr>
              <w:spacing w:line="276" w:lineRule="auto"/>
              <w:jc w:val="center"/>
              <w:rPr>
                <w:sz w:val="24"/>
                <w:szCs w:val="24"/>
              </w:rPr>
            </w:pPr>
          </w:p>
        </w:tc>
      </w:tr>
    </w:tbl>
    <w:p w14:paraId="3E920CAA" w14:textId="77777777" w:rsidR="00B03784" w:rsidRDefault="00B03784" w:rsidP="008713DA">
      <w:pPr>
        <w:spacing w:beforeLines="50" w:before="156" w:line="360" w:lineRule="auto"/>
        <w:jc w:val="left"/>
        <w:rPr>
          <w:sz w:val="24"/>
          <w:szCs w:val="24"/>
        </w:rPr>
      </w:pPr>
    </w:p>
    <w:tbl>
      <w:tblPr>
        <w:tblStyle w:val="afb"/>
        <w:tblW w:w="4900" w:type="pct"/>
        <w:jc w:val="center"/>
        <w:tblLayout w:type="fixed"/>
        <w:tblCellMar>
          <w:top w:w="60" w:type="dxa"/>
          <w:left w:w="80" w:type="dxa"/>
          <w:bottom w:w="60" w:type="dxa"/>
          <w:right w:w="80" w:type="dxa"/>
        </w:tblCellMar>
        <w:tblLook w:val="04A0" w:firstRow="1" w:lastRow="0" w:firstColumn="1" w:lastColumn="0" w:noHBand="0" w:noVBand="1"/>
      </w:tblPr>
      <w:tblGrid>
        <w:gridCol w:w="1648"/>
        <w:gridCol w:w="1700"/>
        <w:gridCol w:w="678"/>
        <w:gridCol w:w="740"/>
        <w:gridCol w:w="731"/>
        <w:gridCol w:w="615"/>
        <w:gridCol w:w="128"/>
        <w:gridCol w:w="734"/>
        <w:gridCol w:w="734"/>
        <w:gridCol w:w="733"/>
        <w:gridCol w:w="716"/>
      </w:tblGrid>
      <w:tr w:rsidR="00B03784" w14:paraId="7887CC9C" w14:textId="77777777">
        <w:trPr>
          <w:jc w:val="center"/>
        </w:trPr>
        <w:tc>
          <w:tcPr>
            <w:tcW w:w="5000" w:type="pct"/>
            <w:gridSpan w:val="11"/>
          </w:tcPr>
          <w:p w14:paraId="5BFF9F1C" w14:textId="77777777" w:rsidR="00B03784" w:rsidRDefault="00000000" w:rsidP="008713DA">
            <w:pPr>
              <w:spacing w:line="276" w:lineRule="auto"/>
              <w:jc w:val="left"/>
              <w:rPr>
                <w:sz w:val="24"/>
                <w:szCs w:val="24"/>
              </w:rPr>
            </w:pPr>
            <w:r>
              <w:rPr>
                <w:rFonts w:hint="eastAsia"/>
                <w:sz w:val="24"/>
                <w:szCs w:val="24"/>
              </w:rPr>
              <w:t>评价结果数据</w:t>
            </w:r>
            <w:r>
              <w:rPr>
                <w:sz w:val="24"/>
                <w:szCs w:val="24"/>
              </w:rPr>
              <w:t>：</w:t>
            </w:r>
          </w:p>
        </w:tc>
      </w:tr>
      <w:tr w:rsidR="00B03784" w14:paraId="0984E5A7" w14:textId="77777777">
        <w:trPr>
          <w:trHeight w:val="343"/>
          <w:jc w:val="center"/>
        </w:trPr>
        <w:tc>
          <w:tcPr>
            <w:tcW w:w="900" w:type="pct"/>
            <w:vMerge w:val="restart"/>
            <w:vAlign w:val="center"/>
          </w:tcPr>
          <w:p w14:paraId="356260FD" w14:textId="77777777" w:rsidR="00B03784" w:rsidRDefault="00000000" w:rsidP="008713DA">
            <w:pPr>
              <w:spacing w:line="276" w:lineRule="auto"/>
              <w:jc w:val="center"/>
              <w:rPr>
                <w:sz w:val="24"/>
                <w:szCs w:val="24"/>
              </w:rPr>
            </w:pPr>
            <w:r>
              <w:rPr>
                <w:sz w:val="24"/>
                <w:szCs w:val="24"/>
              </w:rPr>
              <w:t>均方</w:t>
            </w:r>
            <w:r>
              <w:rPr>
                <w:rFonts w:hint="eastAsia"/>
                <w:sz w:val="24"/>
                <w:szCs w:val="24"/>
              </w:rPr>
              <w:t>根</w:t>
            </w:r>
            <w:r>
              <w:rPr>
                <w:sz w:val="24"/>
                <w:szCs w:val="24"/>
              </w:rPr>
              <w:t>误差</w:t>
            </w:r>
          </w:p>
        </w:tc>
        <w:tc>
          <w:tcPr>
            <w:tcW w:w="928" w:type="pct"/>
          </w:tcPr>
          <w:p w14:paraId="1A2F96B7" w14:textId="77777777" w:rsidR="00B03784" w:rsidRDefault="00000000" w:rsidP="008713DA">
            <w:pPr>
              <w:spacing w:line="276" w:lineRule="auto"/>
              <w:jc w:val="center"/>
              <w:rPr>
                <w:sz w:val="24"/>
                <w:szCs w:val="24"/>
              </w:rPr>
            </w:pPr>
            <w:r>
              <w:rPr>
                <w:rFonts w:hint="eastAsia"/>
                <w:sz w:val="24"/>
                <w:szCs w:val="24"/>
              </w:rPr>
              <w:t>标准数据组</w:t>
            </w:r>
            <w:r>
              <w:rPr>
                <w:rFonts w:hint="eastAsia"/>
                <w:sz w:val="24"/>
                <w:szCs w:val="24"/>
              </w:rPr>
              <w:t>1</w:t>
            </w:r>
          </w:p>
        </w:tc>
        <w:tc>
          <w:tcPr>
            <w:tcW w:w="1509" w:type="pct"/>
            <w:gridSpan w:val="4"/>
            <w:vAlign w:val="center"/>
          </w:tcPr>
          <w:p w14:paraId="58A9FAE7" w14:textId="77777777" w:rsidR="00B03784" w:rsidRDefault="00000000" w:rsidP="008713DA">
            <w:pPr>
              <w:spacing w:line="276" w:lineRule="auto"/>
              <w:jc w:val="center"/>
              <w:rPr>
                <w:sz w:val="24"/>
                <w:szCs w:val="24"/>
              </w:rPr>
            </w:pPr>
            <w:r>
              <w:rPr>
                <w:rFonts w:hint="eastAsia"/>
                <w:sz w:val="24"/>
                <w:szCs w:val="24"/>
              </w:rPr>
              <w:t>RMSE</w:t>
            </w:r>
          </w:p>
        </w:tc>
        <w:tc>
          <w:tcPr>
            <w:tcW w:w="1663" w:type="pct"/>
            <w:gridSpan w:val="5"/>
            <w:vAlign w:val="center"/>
          </w:tcPr>
          <w:p w14:paraId="2EB5A4ED" w14:textId="77777777" w:rsidR="00B03784" w:rsidRDefault="00B03784" w:rsidP="008713DA">
            <w:pPr>
              <w:spacing w:line="276" w:lineRule="auto"/>
              <w:jc w:val="left"/>
              <w:rPr>
                <w:sz w:val="24"/>
                <w:szCs w:val="24"/>
              </w:rPr>
            </w:pPr>
          </w:p>
        </w:tc>
      </w:tr>
      <w:tr w:rsidR="00B03784" w14:paraId="65661011" w14:textId="77777777">
        <w:trPr>
          <w:trHeight w:val="343"/>
          <w:jc w:val="center"/>
        </w:trPr>
        <w:tc>
          <w:tcPr>
            <w:tcW w:w="900" w:type="pct"/>
            <w:vMerge/>
          </w:tcPr>
          <w:p w14:paraId="41388420" w14:textId="77777777" w:rsidR="00B03784" w:rsidRDefault="00B03784" w:rsidP="008713DA">
            <w:pPr>
              <w:spacing w:line="276" w:lineRule="auto"/>
              <w:jc w:val="center"/>
              <w:rPr>
                <w:sz w:val="24"/>
                <w:szCs w:val="24"/>
              </w:rPr>
            </w:pPr>
          </w:p>
        </w:tc>
        <w:tc>
          <w:tcPr>
            <w:tcW w:w="928" w:type="pct"/>
          </w:tcPr>
          <w:p w14:paraId="3031927F" w14:textId="77777777" w:rsidR="00B03784" w:rsidRDefault="00000000" w:rsidP="008713DA">
            <w:pPr>
              <w:spacing w:line="276" w:lineRule="auto"/>
              <w:jc w:val="center"/>
              <w:rPr>
                <w:sz w:val="24"/>
                <w:szCs w:val="24"/>
              </w:rPr>
            </w:pPr>
            <w:r>
              <w:rPr>
                <w:rFonts w:hint="eastAsia"/>
                <w:sz w:val="24"/>
                <w:szCs w:val="24"/>
              </w:rPr>
              <w:t>标准数据组</w:t>
            </w:r>
            <w:r>
              <w:rPr>
                <w:rFonts w:hint="eastAsia"/>
                <w:sz w:val="24"/>
                <w:szCs w:val="24"/>
              </w:rPr>
              <w:t>2</w:t>
            </w:r>
          </w:p>
        </w:tc>
        <w:tc>
          <w:tcPr>
            <w:tcW w:w="1509" w:type="pct"/>
            <w:gridSpan w:val="4"/>
            <w:vAlign w:val="center"/>
          </w:tcPr>
          <w:p w14:paraId="78CDE7ED" w14:textId="77777777" w:rsidR="00B03784" w:rsidRDefault="00000000" w:rsidP="008713DA">
            <w:pPr>
              <w:spacing w:line="276" w:lineRule="auto"/>
              <w:jc w:val="center"/>
              <w:rPr>
                <w:sz w:val="24"/>
                <w:szCs w:val="24"/>
              </w:rPr>
            </w:pPr>
            <w:r>
              <w:rPr>
                <w:rFonts w:hint="eastAsia"/>
                <w:sz w:val="24"/>
                <w:szCs w:val="24"/>
              </w:rPr>
              <w:t>RMSE</w:t>
            </w:r>
          </w:p>
        </w:tc>
        <w:tc>
          <w:tcPr>
            <w:tcW w:w="1663" w:type="pct"/>
            <w:gridSpan w:val="5"/>
            <w:vAlign w:val="center"/>
          </w:tcPr>
          <w:p w14:paraId="0E476E7B" w14:textId="77777777" w:rsidR="00B03784" w:rsidRDefault="00B03784" w:rsidP="008713DA">
            <w:pPr>
              <w:spacing w:line="276" w:lineRule="auto"/>
              <w:jc w:val="left"/>
              <w:rPr>
                <w:sz w:val="24"/>
                <w:szCs w:val="24"/>
              </w:rPr>
            </w:pPr>
          </w:p>
        </w:tc>
      </w:tr>
      <w:tr w:rsidR="00B03784" w14:paraId="3896616D" w14:textId="77777777">
        <w:trPr>
          <w:trHeight w:val="215"/>
          <w:jc w:val="center"/>
        </w:trPr>
        <w:tc>
          <w:tcPr>
            <w:tcW w:w="900" w:type="pct"/>
            <w:vMerge/>
          </w:tcPr>
          <w:p w14:paraId="7E648289" w14:textId="77777777" w:rsidR="00B03784" w:rsidRDefault="00B03784" w:rsidP="008713DA">
            <w:pPr>
              <w:spacing w:line="276" w:lineRule="auto"/>
              <w:jc w:val="center"/>
              <w:rPr>
                <w:sz w:val="24"/>
                <w:szCs w:val="24"/>
              </w:rPr>
            </w:pPr>
          </w:p>
        </w:tc>
        <w:tc>
          <w:tcPr>
            <w:tcW w:w="928" w:type="pct"/>
          </w:tcPr>
          <w:p w14:paraId="70F0B8E7" w14:textId="77777777" w:rsidR="00B03784" w:rsidRDefault="00000000" w:rsidP="008713DA">
            <w:pPr>
              <w:spacing w:line="276" w:lineRule="auto"/>
              <w:jc w:val="center"/>
              <w:rPr>
                <w:sz w:val="24"/>
                <w:szCs w:val="24"/>
              </w:rPr>
            </w:pPr>
            <w:r>
              <w:rPr>
                <w:sz w:val="24"/>
                <w:szCs w:val="24"/>
              </w:rPr>
              <w:t>……</w:t>
            </w:r>
          </w:p>
        </w:tc>
        <w:tc>
          <w:tcPr>
            <w:tcW w:w="1509" w:type="pct"/>
            <w:gridSpan w:val="4"/>
            <w:vAlign w:val="center"/>
          </w:tcPr>
          <w:p w14:paraId="4253F6ED" w14:textId="77777777" w:rsidR="00B03784" w:rsidRDefault="00B03784" w:rsidP="008713DA">
            <w:pPr>
              <w:spacing w:line="276" w:lineRule="auto"/>
              <w:jc w:val="center"/>
              <w:rPr>
                <w:sz w:val="24"/>
                <w:szCs w:val="24"/>
              </w:rPr>
            </w:pPr>
          </w:p>
        </w:tc>
        <w:tc>
          <w:tcPr>
            <w:tcW w:w="1663" w:type="pct"/>
            <w:gridSpan w:val="5"/>
            <w:vAlign w:val="center"/>
          </w:tcPr>
          <w:p w14:paraId="5DF26EED" w14:textId="77777777" w:rsidR="00B03784" w:rsidRDefault="00B03784" w:rsidP="008713DA">
            <w:pPr>
              <w:spacing w:line="276" w:lineRule="auto"/>
              <w:jc w:val="center"/>
              <w:rPr>
                <w:sz w:val="24"/>
                <w:szCs w:val="24"/>
              </w:rPr>
            </w:pPr>
          </w:p>
        </w:tc>
      </w:tr>
      <w:tr w:rsidR="00B03784" w14:paraId="5A2B6B1F" w14:textId="77777777">
        <w:trPr>
          <w:trHeight w:val="20"/>
          <w:jc w:val="center"/>
        </w:trPr>
        <w:tc>
          <w:tcPr>
            <w:tcW w:w="900" w:type="pct"/>
            <w:vMerge/>
          </w:tcPr>
          <w:p w14:paraId="4A6AEB12" w14:textId="77777777" w:rsidR="00B03784" w:rsidRDefault="00B03784" w:rsidP="008713DA">
            <w:pPr>
              <w:spacing w:line="276" w:lineRule="auto"/>
              <w:jc w:val="center"/>
              <w:rPr>
                <w:sz w:val="24"/>
                <w:szCs w:val="24"/>
              </w:rPr>
            </w:pPr>
          </w:p>
        </w:tc>
        <w:tc>
          <w:tcPr>
            <w:tcW w:w="928" w:type="pct"/>
          </w:tcPr>
          <w:p w14:paraId="02C8DC3F" w14:textId="77777777" w:rsidR="00B03784" w:rsidRDefault="00000000" w:rsidP="008713DA">
            <w:pPr>
              <w:spacing w:line="276" w:lineRule="auto"/>
              <w:jc w:val="center"/>
              <w:rPr>
                <w:sz w:val="24"/>
                <w:szCs w:val="24"/>
              </w:rPr>
            </w:pPr>
            <w:r>
              <w:rPr>
                <w:rFonts w:hint="eastAsia"/>
                <w:sz w:val="24"/>
                <w:szCs w:val="24"/>
              </w:rPr>
              <w:t>标准数据组</w:t>
            </w:r>
            <w:r>
              <w:rPr>
                <w:rFonts w:hint="eastAsia"/>
                <w:i/>
                <w:iCs/>
                <w:sz w:val="24"/>
                <w:szCs w:val="24"/>
              </w:rPr>
              <w:t>n</w:t>
            </w:r>
          </w:p>
        </w:tc>
        <w:tc>
          <w:tcPr>
            <w:tcW w:w="1509" w:type="pct"/>
            <w:gridSpan w:val="4"/>
            <w:vAlign w:val="center"/>
          </w:tcPr>
          <w:p w14:paraId="0E7D1488" w14:textId="77777777" w:rsidR="00B03784" w:rsidRDefault="00000000" w:rsidP="008713DA">
            <w:pPr>
              <w:spacing w:line="276" w:lineRule="auto"/>
              <w:jc w:val="center"/>
              <w:rPr>
                <w:sz w:val="24"/>
                <w:szCs w:val="24"/>
              </w:rPr>
            </w:pPr>
            <w:r>
              <w:rPr>
                <w:rFonts w:hint="eastAsia"/>
                <w:sz w:val="24"/>
                <w:szCs w:val="24"/>
              </w:rPr>
              <w:t>RMSE</w:t>
            </w:r>
          </w:p>
        </w:tc>
        <w:tc>
          <w:tcPr>
            <w:tcW w:w="1663" w:type="pct"/>
            <w:gridSpan w:val="5"/>
            <w:vAlign w:val="center"/>
          </w:tcPr>
          <w:p w14:paraId="6EB61408" w14:textId="77777777" w:rsidR="00B03784" w:rsidRDefault="00B03784" w:rsidP="008713DA">
            <w:pPr>
              <w:spacing w:line="276" w:lineRule="auto"/>
              <w:jc w:val="center"/>
              <w:rPr>
                <w:sz w:val="24"/>
                <w:szCs w:val="24"/>
              </w:rPr>
            </w:pPr>
          </w:p>
        </w:tc>
      </w:tr>
      <w:tr w:rsidR="00EA7567" w14:paraId="123C4F96" w14:textId="77777777">
        <w:tblPrEx>
          <w:tblCellMar>
            <w:top w:w="0" w:type="dxa"/>
            <w:left w:w="108" w:type="dxa"/>
            <w:bottom w:w="0" w:type="dxa"/>
            <w:right w:w="108" w:type="dxa"/>
          </w:tblCellMar>
        </w:tblPrEx>
        <w:trPr>
          <w:trHeight w:val="343"/>
          <w:jc w:val="center"/>
        </w:trPr>
        <w:tc>
          <w:tcPr>
            <w:tcW w:w="900" w:type="pct"/>
            <w:vMerge w:val="restart"/>
            <w:vAlign w:val="center"/>
          </w:tcPr>
          <w:p w14:paraId="252531A8" w14:textId="47D2E885" w:rsidR="00EA7567" w:rsidRDefault="00EA7567" w:rsidP="008713DA">
            <w:pPr>
              <w:spacing w:line="276" w:lineRule="auto"/>
              <w:jc w:val="center"/>
              <w:rPr>
                <w:sz w:val="24"/>
                <w:szCs w:val="24"/>
              </w:rPr>
            </w:pPr>
            <w:r>
              <w:rPr>
                <w:rFonts w:hint="eastAsia"/>
                <w:sz w:val="24"/>
                <w:szCs w:val="24"/>
              </w:rPr>
              <w:t>超差识别率和误判率</w:t>
            </w:r>
          </w:p>
        </w:tc>
        <w:tc>
          <w:tcPr>
            <w:tcW w:w="928" w:type="pct"/>
            <w:vMerge w:val="restart"/>
            <w:vAlign w:val="center"/>
          </w:tcPr>
          <w:p w14:paraId="1EEEB97F" w14:textId="77777777" w:rsidR="00EA7567" w:rsidRDefault="00EA7567" w:rsidP="008713DA">
            <w:pPr>
              <w:spacing w:line="276" w:lineRule="auto"/>
              <w:jc w:val="center"/>
              <w:rPr>
                <w:sz w:val="24"/>
                <w:szCs w:val="24"/>
              </w:rPr>
            </w:pPr>
            <w:r>
              <w:rPr>
                <w:rFonts w:hint="eastAsia"/>
                <w:sz w:val="24"/>
                <w:szCs w:val="24"/>
              </w:rPr>
              <w:t>标准数据组</w:t>
            </w:r>
            <w:r>
              <w:rPr>
                <w:rFonts w:hint="eastAsia"/>
                <w:sz w:val="24"/>
                <w:szCs w:val="24"/>
              </w:rPr>
              <w:t>1</w:t>
            </w:r>
          </w:p>
        </w:tc>
        <w:tc>
          <w:tcPr>
            <w:tcW w:w="370" w:type="pct"/>
            <w:vAlign w:val="center"/>
          </w:tcPr>
          <w:p w14:paraId="317FB12C"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η</m:t>
                    </m:r>
                  </m:sub>
                </m:sSub>
              </m:oMath>
            </m:oMathPara>
          </w:p>
        </w:tc>
        <w:tc>
          <w:tcPr>
            <w:tcW w:w="404" w:type="pct"/>
            <w:vAlign w:val="center"/>
          </w:tcPr>
          <w:p w14:paraId="0ABCC2E0" w14:textId="77777777" w:rsidR="00EA7567" w:rsidRDefault="00EA7567" w:rsidP="008713DA">
            <w:pPr>
              <w:spacing w:line="276" w:lineRule="auto"/>
              <w:jc w:val="center"/>
              <w:rPr>
                <w:sz w:val="24"/>
                <w:szCs w:val="24"/>
              </w:rPr>
            </w:pPr>
          </w:p>
        </w:tc>
        <w:tc>
          <w:tcPr>
            <w:tcW w:w="399" w:type="pct"/>
            <w:vAlign w:val="center"/>
          </w:tcPr>
          <w:p w14:paraId="068CAF58"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η</m:t>
                    </m:r>
                  </m:sub>
                </m:sSub>
              </m:oMath>
            </m:oMathPara>
          </w:p>
        </w:tc>
        <w:tc>
          <w:tcPr>
            <w:tcW w:w="406" w:type="pct"/>
            <w:gridSpan w:val="2"/>
            <w:vAlign w:val="center"/>
          </w:tcPr>
          <w:p w14:paraId="5E2F7DA3" w14:textId="77777777" w:rsidR="00EA7567" w:rsidRDefault="00EA7567" w:rsidP="008713DA">
            <w:pPr>
              <w:spacing w:line="276" w:lineRule="auto"/>
              <w:jc w:val="center"/>
              <w:rPr>
                <w:sz w:val="24"/>
                <w:szCs w:val="24"/>
              </w:rPr>
            </w:pPr>
          </w:p>
        </w:tc>
        <w:tc>
          <w:tcPr>
            <w:tcW w:w="401" w:type="pct"/>
            <w:vAlign w:val="center"/>
          </w:tcPr>
          <w:p w14:paraId="5EF3B8AB"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T</m:t>
                    </m:r>
                  </m:sub>
                </m:sSub>
              </m:oMath>
            </m:oMathPara>
          </w:p>
        </w:tc>
        <w:tc>
          <w:tcPr>
            <w:tcW w:w="401" w:type="pct"/>
            <w:vAlign w:val="center"/>
          </w:tcPr>
          <w:p w14:paraId="47006BE3" w14:textId="77777777" w:rsidR="00EA7567" w:rsidRDefault="00EA7567" w:rsidP="008713DA">
            <w:pPr>
              <w:spacing w:line="276" w:lineRule="auto"/>
              <w:jc w:val="center"/>
              <w:rPr>
                <w:sz w:val="24"/>
                <w:szCs w:val="24"/>
              </w:rPr>
            </w:pPr>
          </w:p>
        </w:tc>
        <w:tc>
          <w:tcPr>
            <w:tcW w:w="400" w:type="pct"/>
            <w:vAlign w:val="center"/>
          </w:tcPr>
          <w:p w14:paraId="7637AF4A"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F</m:t>
                    </m:r>
                  </m:sub>
                </m:sSub>
              </m:oMath>
            </m:oMathPara>
          </w:p>
        </w:tc>
        <w:tc>
          <w:tcPr>
            <w:tcW w:w="391" w:type="pct"/>
          </w:tcPr>
          <w:p w14:paraId="3F53F073" w14:textId="77777777" w:rsidR="00EA7567" w:rsidRDefault="00EA7567" w:rsidP="008713DA">
            <w:pPr>
              <w:spacing w:line="276" w:lineRule="auto"/>
              <w:jc w:val="left"/>
              <w:rPr>
                <w:sz w:val="24"/>
                <w:szCs w:val="24"/>
              </w:rPr>
            </w:pPr>
          </w:p>
        </w:tc>
      </w:tr>
      <w:tr w:rsidR="00EA7567" w14:paraId="0ED012B5" w14:textId="77777777">
        <w:tblPrEx>
          <w:tblCellMar>
            <w:top w:w="0" w:type="dxa"/>
            <w:left w:w="108" w:type="dxa"/>
            <w:bottom w:w="0" w:type="dxa"/>
            <w:right w:w="108" w:type="dxa"/>
          </w:tblCellMar>
        </w:tblPrEx>
        <w:trPr>
          <w:trHeight w:val="343"/>
          <w:jc w:val="center"/>
        </w:trPr>
        <w:tc>
          <w:tcPr>
            <w:tcW w:w="900" w:type="pct"/>
            <w:vMerge/>
          </w:tcPr>
          <w:p w14:paraId="2EC5DEDF" w14:textId="53D4CB3B" w:rsidR="00EA7567" w:rsidRDefault="00EA7567" w:rsidP="008713DA">
            <w:pPr>
              <w:spacing w:line="276" w:lineRule="auto"/>
              <w:jc w:val="center"/>
              <w:rPr>
                <w:sz w:val="24"/>
                <w:szCs w:val="24"/>
              </w:rPr>
            </w:pPr>
          </w:p>
        </w:tc>
        <w:tc>
          <w:tcPr>
            <w:tcW w:w="928" w:type="pct"/>
            <w:vMerge/>
          </w:tcPr>
          <w:p w14:paraId="7803DF62" w14:textId="77777777" w:rsidR="00EA7567" w:rsidRDefault="00EA7567" w:rsidP="008713DA">
            <w:pPr>
              <w:spacing w:line="276" w:lineRule="auto"/>
              <w:jc w:val="center"/>
              <w:rPr>
                <w:sz w:val="24"/>
                <w:szCs w:val="24"/>
              </w:rPr>
            </w:pPr>
          </w:p>
        </w:tc>
        <w:tc>
          <w:tcPr>
            <w:tcW w:w="774" w:type="pct"/>
            <w:gridSpan w:val="2"/>
          </w:tcPr>
          <w:p w14:paraId="268F08C4" w14:textId="77777777" w:rsidR="00EA7567" w:rsidRDefault="00EA7567" w:rsidP="008713DA">
            <w:pPr>
              <w:spacing w:line="276" w:lineRule="auto"/>
              <w:jc w:val="left"/>
              <w:rPr>
                <w:sz w:val="24"/>
                <w:szCs w:val="24"/>
              </w:rPr>
            </w:pPr>
            <w:r>
              <w:rPr>
                <w:rFonts w:hint="eastAsia"/>
                <w:sz w:val="24"/>
                <w:szCs w:val="24"/>
              </w:rPr>
              <w:t>超差识别率</w:t>
            </w:r>
          </w:p>
        </w:tc>
        <w:tc>
          <w:tcPr>
            <w:tcW w:w="805" w:type="pct"/>
            <w:gridSpan w:val="3"/>
          </w:tcPr>
          <w:p w14:paraId="585019A0" w14:textId="77777777" w:rsidR="00EA7567" w:rsidRDefault="00EA7567" w:rsidP="008713DA">
            <w:pPr>
              <w:spacing w:line="276" w:lineRule="auto"/>
              <w:jc w:val="left"/>
              <w:rPr>
                <w:sz w:val="24"/>
                <w:szCs w:val="24"/>
              </w:rPr>
            </w:pPr>
          </w:p>
        </w:tc>
        <w:tc>
          <w:tcPr>
            <w:tcW w:w="802" w:type="pct"/>
            <w:gridSpan w:val="2"/>
          </w:tcPr>
          <w:p w14:paraId="13F3E179" w14:textId="77777777" w:rsidR="00EA7567" w:rsidRDefault="00EA7567" w:rsidP="008713DA">
            <w:pPr>
              <w:spacing w:line="276" w:lineRule="auto"/>
              <w:jc w:val="left"/>
              <w:rPr>
                <w:sz w:val="24"/>
                <w:szCs w:val="24"/>
              </w:rPr>
            </w:pPr>
            <w:r>
              <w:rPr>
                <w:rFonts w:hint="eastAsia"/>
                <w:sz w:val="24"/>
                <w:szCs w:val="24"/>
              </w:rPr>
              <w:t>误判率</w:t>
            </w:r>
          </w:p>
        </w:tc>
        <w:tc>
          <w:tcPr>
            <w:tcW w:w="791" w:type="pct"/>
            <w:gridSpan w:val="2"/>
          </w:tcPr>
          <w:p w14:paraId="07DB9AD8" w14:textId="77777777" w:rsidR="00EA7567" w:rsidRDefault="00EA7567" w:rsidP="008713DA">
            <w:pPr>
              <w:spacing w:line="276" w:lineRule="auto"/>
              <w:jc w:val="left"/>
              <w:rPr>
                <w:sz w:val="24"/>
                <w:szCs w:val="24"/>
              </w:rPr>
            </w:pPr>
          </w:p>
        </w:tc>
      </w:tr>
      <w:tr w:rsidR="00EA7567" w14:paraId="019E3575" w14:textId="77777777">
        <w:tblPrEx>
          <w:tblCellMar>
            <w:top w:w="0" w:type="dxa"/>
            <w:left w:w="108" w:type="dxa"/>
            <w:bottom w:w="0" w:type="dxa"/>
            <w:right w:w="108" w:type="dxa"/>
          </w:tblCellMar>
        </w:tblPrEx>
        <w:trPr>
          <w:trHeight w:val="343"/>
          <w:jc w:val="center"/>
        </w:trPr>
        <w:tc>
          <w:tcPr>
            <w:tcW w:w="900" w:type="pct"/>
            <w:vMerge/>
            <w:vAlign w:val="center"/>
          </w:tcPr>
          <w:p w14:paraId="6BAC2290" w14:textId="04BB5574" w:rsidR="00EA7567" w:rsidRDefault="00EA7567" w:rsidP="008713DA">
            <w:pPr>
              <w:spacing w:line="276" w:lineRule="auto"/>
              <w:jc w:val="center"/>
              <w:rPr>
                <w:sz w:val="24"/>
                <w:szCs w:val="24"/>
              </w:rPr>
            </w:pPr>
          </w:p>
        </w:tc>
        <w:tc>
          <w:tcPr>
            <w:tcW w:w="928" w:type="pct"/>
            <w:vMerge w:val="restart"/>
            <w:vAlign w:val="center"/>
          </w:tcPr>
          <w:p w14:paraId="45B6CE72" w14:textId="77777777" w:rsidR="00EA7567" w:rsidRDefault="00EA7567" w:rsidP="008713DA">
            <w:pPr>
              <w:spacing w:line="276" w:lineRule="auto"/>
              <w:jc w:val="center"/>
              <w:rPr>
                <w:sz w:val="24"/>
                <w:szCs w:val="24"/>
              </w:rPr>
            </w:pPr>
            <w:r>
              <w:rPr>
                <w:rFonts w:hint="eastAsia"/>
                <w:sz w:val="24"/>
                <w:szCs w:val="24"/>
              </w:rPr>
              <w:t>标准数据组</w:t>
            </w:r>
            <w:r>
              <w:rPr>
                <w:rFonts w:hint="eastAsia"/>
                <w:sz w:val="24"/>
                <w:szCs w:val="24"/>
              </w:rPr>
              <w:t>2</w:t>
            </w:r>
          </w:p>
        </w:tc>
        <w:tc>
          <w:tcPr>
            <w:tcW w:w="370" w:type="pct"/>
            <w:vAlign w:val="center"/>
          </w:tcPr>
          <w:p w14:paraId="111AC70E"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η</m:t>
                    </m:r>
                  </m:sub>
                </m:sSub>
              </m:oMath>
            </m:oMathPara>
          </w:p>
        </w:tc>
        <w:tc>
          <w:tcPr>
            <w:tcW w:w="404" w:type="pct"/>
            <w:vAlign w:val="center"/>
          </w:tcPr>
          <w:p w14:paraId="4B531D2E" w14:textId="77777777" w:rsidR="00EA7567" w:rsidRDefault="00EA7567" w:rsidP="008713DA">
            <w:pPr>
              <w:spacing w:line="276" w:lineRule="auto"/>
              <w:jc w:val="center"/>
              <w:rPr>
                <w:sz w:val="24"/>
                <w:szCs w:val="24"/>
              </w:rPr>
            </w:pPr>
          </w:p>
        </w:tc>
        <w:tc>
          <w:tcPr>
            <w:tcW w:w="399" w:type="pct"/>
            <w:vAlign w:val="center"/>
          </w:tcPr>
          <w:p w14:paraId="4E935749"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η</m:t>
                    </m:r>
                  </m:sub>
                </m:sSub>
              </m:oMath>
            </m:oMathPara>
          </w:p>
        </w:tc>
        <w:tc>
          <w:tcPr>
            <w:tcW w:w="406" w:type="pct"/>
            <w:gridSpan w:val="2"/>
            <w:vAlign w:val="center"/>
          </w:tcPr>
          <w:p w14:paraId="058862BD" w14:textId="77777777" w:rsidR="00EA7567" w:rsidRDefault="00EA7567" w:rsidP="008713DA">
            <w:pPr>
              <w:spacing w:line="276" w:lineRule="auto"/>
              <w:jc w:val="center"/>
              <w:rPr>
                <w:sz w:val="24"/>
                <w:szCs w:val="24"/>
              </w:rPr>
            </w:pPr>
          </w:p>
        </w:tc>
        <w:tc>
          <w:tcPr>
            <w:tcW w:w="401" w:type="pct"/>
            <w:vAlign w:val="center"/>
          </w:tcPr>
          <w:p w14:paraId="5C40B09E"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T</m:t>
                    </m:r>
                  </m:sub>
                </m:sSub>
              </m:oMath>
            </m:oMathPara>
          </w:p>
        </w:tc>
        <w:tc>
          <w:tcPr>
            <w:tcW w:w="401" w:type="pct"/>
            <w:vAlign w:val="center"/>
          </w:tcPr>
          <w:p w14:paraId="38C493F0" w14:textId="77777777" w:rsidR="00EA7567" w:rsidRDefault="00EA7567" w:rsidP="008713DA">
            <w:pPr>
              <w:spacing w:line="276" w:lineRule="auto"/>
              <w:jc w:val="center"/>
              <w:rPr>
                <w:sz w:val="24"/>
                <w:szCs w:val="24"/>
              </w:rPr>
            </w:pPr>
          </w:p>
        </w:tc>
        <w:tc>
          <w:tcPr>
            <w:tcW w:w="400" w:type="pct"/>
            <w:vAlign w:val="center"/>
          </w:tcPr>
          <w:p w14:paraId="686C1F4C"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F</m:t>
                    </m:r>
                  </m:sub>
                </m:sSub>
              </m:oMath>
            </m:oMathPara>
          </w:p>
        </w:tc>
        <w:tc>
          <w:tcPr>
            <w:tcW w:w="391" w:type="pct"/>
          </w:tcPr>
          <w:p w14:paraId="16F9A0E5" w14:textId="77777777" w:rsidR="00EA7567" w:rsidRDefault="00EA7567" w:rsidP="008713DA">
            <w:pPr>
              <w:spacing w:line="276" w:lineRule="auto"/>
              <w:jc w:val="left"/>
              <w:rPr>
                <w:sz w:val="24"/>
                <w:szCs w:val="24"/>
              </w:rPr>
            </w:pPr>
          </w:p>
        </w:tc>
      </w:tr>
      <w:tr w:rsidR="00EA7567" w14:paraId="28E0F66A" w14:textId="77777777">
        <w:tblPrEx>
          <w:tblCellMar>
            <w:top w:w="0" w:type="dxa"/>
            <w:left w:w="108" w:type="dxa"/>
            <w:bottom w:w="0" w:type="dxa"/>
            <w:right w:w="108" w:type="dxa"/>
          </w:tblCellMar>
        </w:tblPrEx>
        <w:trPr>
          <w:trHeight w:val="343"/>
          <w:jc w:val="center"/>
        </w:trPr>
        <w:tc>
          <w:tcPr>
            <w:tcW w:w="900" w:type="pct"/>
            <w:vMerge/>
          </w:tcPr>
          <w:p w14:paraId="2D7568D3" w14:textId="21370B0A" w:rsidR="00EA7567" w:rsidRDefault="00EA7567" w:rsidP="008713DA">
            <w:pPr>
              <w:spacing w:line="276" w:lineRule="auto"/>
              <w:jc w:val="center"/>
              <w:rPr>
                <w:sz w:val="24"/>
                <w:szCs w:val="24"/>
              </w:rPr>
            </w:pPr>
          </w:p>
        </w:tc>
        <w:tc>
          <w:tcPr>
            <w:tcW w:w="928" w:type="pct"/>
            <w:vMerge/>
          </w:tcPr>
          <w:p w14:paraId="0C433DA6" w14:textId="77777777" w:rsidR="00EA7567" w:rsidRDefault="00EA7567" w:rsidP="008713DA">
            <w:pPr>
              <w:spacing w:line="276" w:lineRule="auto"/>
              <w:jc w:val="center"/>
              <w:rPr>
                <w:sz w:val="24"/>
                <w:szCs w:val="24"/>
              </w:rPr>
            </w:pPr>
          </w:p>
        </w:tc>
        <w:tc>
          <w:tcPr>
            <w:tcW w:w="774" w:type="pct"/>
            <w:gridSpan w:val="2"/>
          </w:tcPr>
          <w:p w14:paraId="0AA0C3DD" w14:textId="77777777" w:rsidR="00EA7567" w:rsidRDefault="00EA7567" w:rsidP="008713DA">
            <w:pPr>
              <w:spacing w:line="276" w:lineRule="auto"/>
              <w:jc w:val="left"/>
              <w:rPr>
                <w:sz w:val="24"/>
                <w:szCs w:val="24"/>
              </w:rPr>
            </w:pPr>
            <w:r>
              <w:rPr>
                <w:rFonts w:hint="eastAsia"/>
                <w:sz w:val="24"/>
                <w:szCs w:val="24"/>
              </w:rPr>
              <w:t>超差识别率</w:t>
            </w:r>
          </w:p>
        </w:tc>
        <w:tc>
          <w:tcPr>
            <w:tcW w:w="805" w:type="pct"/>
            <w:gridSpan w:val="3"/>
          </w:tcPr>
          <w:p w14:paraId="5486BA1B" w14:textId="77777777" w:rsidR="00EA7567" w:rsidRDefault="00EA7567" w:rsidP="008713DA">
            <w:pPr>
              <w:spacing w:line="276" w:lineRule="auto"/>
              <w:jc w:val="left"/>
              <w:rPr>
                <w:sz w:val="24"/>
                <w:szCs w:val="24"/>
              </w:rPr>
            </w:pPr>
          </w:p>
        </w:tc>
        <w:tc>
          <w:tcPr>
            <w:tcW w:w="802" w:type="pct"/>
            <w:gridSpan w:val="2"/>
          </w:tcPr>
          <w:p w14:paraId="4F9E8492" w14:textId="77777777" w:rsidR="00EA7567" w:rsidRDefault="00EA7567" w:rsidP="008713DA">
            <w:pPr>
              <w:spacing w:line="276" w:lineRule="auto"/>
              <w:jc w:val="left"/>
              <w:rPr>
                <w:sz w:val="24"/>
                <w:szCs w:val="24"/>
              </w:rPr>
            </w:pPr>
            <w:r>
              <w:rPr>
                <w:rFonts w:hint="eastAsia"/>
                <w:sz w:val="24"/>
                <w:szCs w:val="24"/>
              </w:rPr>
              <w:t>误判率</w:t>
            </w:r>
          </w:p>
        </w:tc>
        <w:tc>
          <w:tcPr>
            <w:tcW w:w="791" w:type="pct"/>
            <w:gridSpan w:val="2"/>
          </w:tcPr>
          <w:p w14:paraId="0F50C6A2" w14:textId="77777777" w:rsidR="00EA7567" w:rsidRDefault="00EA7567" w:rsidP="008713DA">
            <w:pPr>
              <w:spacing w:line="276" w:lineRule="auto"/>
              <w:jc w:val="left"/>
              <w:rPr>
                <w:sz w:val="24"/>
                <w:szCs w:val="24"/>
              </w:rPr>
            </w:pPr>
          </w:p>
        </w:tc>
      </w:tr>
      <w:tr w:rsidR="00EA7567" w14:paraId="19140854" w14:textId="77777777">
        <w:tblPrEx>
          <w:tblCellMar>
            <w:top w:w="0" w:type="dxa"/>
            <w:left w:w="108" w:type="dxa"/>
            <w:bottom w:w="0" w:type="dxa"/>
            <w:right w:w="108" w:type="dxa"/>
          </w:tblCellMar>
        </w:tblPrEx>
        <w:trPr>
          <w:trHeight w:val="261"/>
          <w:jc w:val="center"/>
        </w:trPr>
        <w:tc>
          <w:tcPr>
            <w:tcW w:w="900" w:type="pct"/>
            <w:vMerge/>
            <w:vAlign w:val="center"/>
          </w:tcPr>
          <w:p w14:paraId="6590391D" w14:textId="222AF4B8" w:rsidR="00EA7567" w:rsidRDefault="00EA7567" w:rsidP="008713DA">
            <w:pPr>
              <w:spacing w:line="276" w:lineRule="auto"/>
              <w:jc w:val="center"/>
              <w:rPr>
                <w:sz w:val="24"/>
                <w:szCs w:val="24"/>
              </w:rPr>
            </w:pPr>
          </w:p>
        </w:tc>
        <w:tc>
          <w:tcPr>
            <w:tcW w:w="928" w:type="pct"/>
            <w:vAlign w:val="center"/>
          </w:tcPr>
          <w:p w14:paraId="68EBEF64" w14:textId="77777777" w:rsidR="00EA7567" w:rsidRDefault="00EA7567" w:rsidP="008713DA">
            <w:pPr>
              <w:spacing w:line="276" w:lineRule="auto"/>
              <w:jc w:val="center"/>
              <w:rPr>
                <w:sz w:val="24"/>
                <w:szCs w:val="24"/>
              </w:rPr>
            </w:pPr>
            <w:r>
              <w:rPr>
                <w:sz w:val="24"/>
                <w:szCs w:val="24"/>
              </w:rPr>
              <w:t>……</w:t>
            </w:r>
          </w:p>
        </w:tc>
        <w:tc>
          <w:tcPr>
            <w:tcW w:w="3172" w:type="pct"/>
            <w:gridSpan w:val="9"/>
            <w:vAlign w:val="center"/>
          </w:tcPr>
          <w:p w14:paraId="3B752B89" w14:textId="77777777" w:rsidR="00EA7567" w:rsidRDefault="00EA7567" w:rsidP="008713DA">
            <w:pPr>
              <w:spacing w:line="276" w:lineRule="auto"/>
              <w:jc w:val="left"/>
              <w:rPr>
                <w:sz w:val="24"/>
                <w:szCs w:val="24"/>
              </w:rPr>
            </w:pPr>
          </w:p>
        </w:tc>
      </w:tr>
      <w:tr w:rsidR="00EA7567" w14:paraId="4313BB07" w14:textId="77777777">
        <w:tblPrEx>
          <w:tblCellMar>
            <w:top w:w="0" w:type="dxa"/>
            <w:left w:w="108" w:type="dxa"/>
            <w:bottom w:w="0" w:type="dxa"/>
            <w:right w:w="108" w:type="dxa"/>
          </w:tblCellMar>
        </w:tblPrEx>
        <w:trPr>
          <w:trHeight w:val="343"/>
          <w:jc w:val="center"/>
        </w:trPr>
        <w:tc>
          <w:tcPr>
            <w:tcW w:w="900" w:type="pct"/>
            <w:vMerge/>
            <w:vAlign w:val="center"/>
          </w:tcPr>
          <w:p w14:paraId="7BBF3BB5" w14:textId="77777777" w:rsidR="00EA7567" w:rsidRDefault="00EA7567" w:rsidP="008713DA">
            <w:pPr>
              <w:spacing w:line="276" w:lineRule="auto"/>
              <w:jc w:val="center"/>
              <w:rPr>
                <w:sz w:val="24"/>
                <w:szCs w:val="24"/>
              </w:rPr>
            </w:pPr>
          </w:p>
        </w:tc>
        <w:tc>
          <w:tcPr>
            <w:tcW w:w="928" w:type="pct"/>
            <w:vMerge w:val="restart"/>
            <w:vAlign w:val="center"/>
          </w:tcPr>
          <w:p w14:paraId="726285D0" w14:textId="77777777" w:rsidR="00EA7567" w:rsidRDefault="00EA7567" w:rsidP="008713DA">
            <w:pPr>
              <w:spacing w:line="276" w:lineRule="auto"/>
              <w:jc w:val="center"/>
              <w:rPr>
                <w:sz w:val="24"/>
                <w:szCs w:val="24"/>
              </w:rPr>
            </w:pPr>
            <w:r>
              <w:rPr>
                <w:rFonts w:hint="eastAsia"/>
                <w:sz w:val="24"/>
                <w:szCs w:val="24"/>
              </w:rPr>
              <w:t>标准数据组</w:t>
            </w:r>
            <w:r>
              <w:rPr>
                <w:rFonts w:hint="eastAsia"/>
                <w:i/>
                <w:iCs/>
                <w:sz w:val="24"/>
                <w:szCs w:val="24"/>
              </w:rPr>
              <w:t>n</w:t>
            </w:r>
          </w:p>
        </w:tc>
        <w:tc>
          <w:tcPr>
            <w:tcW w:w="370" w:type="pct"/>
            <w:vAlign w:val="center"/>
          </w:tcPr>
          <w:p w14:paraId="48B46E87"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η</m:t>
                    </m:r>
                  </m:sub>
                </m:sSub>
              </m:oMath>
            </m:oMathPara>
          </w:p>
        </w:tc>
        <w:tc>
          <w:tcPr>
            <w:tcW w:w="404" w:type="pct"/>
            <w:vAlign w:val="center"/>
          </w:tcPr>
          <w:p w14:paraId="4D011585" w14:textId="77777777" w:rsidR="00EA7567" w:rsidRDefault="00EA7567" w:rsidP="008713DA">
            <w:pPr>
              <w:spacing w:line="276" w:lineRule="auto"/>
              <w:jc w:val="center"/>
              <w:rPr>
                <w:sz w:val="24"/>
                <w:szCs w:val="24"/>
              </w:rPr>
            </w:pPr>
          </w:p>
        </w:tc>
        <w:tc>
          <w:tcPr>
            <w:tcW w:w="399" w:type="pct"/>
            <w:vAlign w:val="center"/>
          </w:tcPr>
          <w:p w14:paraId="3DA37F69"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η</m:t>
                    </m:r>
                  </m:sub>
                </m:sSub>
              </m:oMath>
            </m:oMathPara>
          </w:p>
        </w:tc>
        <w:tc>
          <w:tcPr>
            <w:tcW w:w="406" w:type="pct"/>
            <w:gridSpan w:val="2"/>
            <w:vAlign w:val="center"/>
          </w:tcPr>
          <w:p w14:paraId="445BAECB" w14:textId="77777777" w:rsidR="00EA7567" w:rsidRDefault="00EA7567" w:rsidP="008713DA">
            <w:pPr>
              <w:spacing w:line="276" w:lineRule="auto"/>
              <w:jc w:val="center"/>
              <w:rPr>
                <w:sz w:val="24"/>
                <w:szCs w:val="24"/>
              </w:rPr>
            </w:pPr>
          </w:p>
        </w:tc>
        <w:tc>
          <w:tcPr>
            <w:tcW w:w="401" w:type="pct"/>
            <w:vAlign w:val="center"/>
          </w:tcPr>
          <w:p w14:paraId="0C4D7ECF"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T</m:t>
                    </m:r>
                  </m:sub>
                </m:sSub>
              </m:oMath>
            </m:oMathPara>
          </w:p>
        </w:tc>
        <w:tc>
          <w:tcPr>
            <w:tcW w:w="401" w:type="pct"/>
            <w:vAlign w:val="center"/>
          </w:tcPr>
          <w:p w14:paraId="1406959B" w14:textId="77777777" w:rsidR="00EA7567" w:rsidRDefault="00EA7567" w:rsidP="008713DA">
            <w:pPr>
              <w:spacing w:line="276" w:lineRule="auto"/>
              <w:jc w:val="center"/>
              <w:rPr>
                <w:sz w:val="24"/>
                <w:szCs w:val="24"/>
              </w:rPr>
            </w:pPr>
          </w:p>
        </w:tc>
        <w:tc>
          <w:tcPr>
            <w:tcW w:w="400" w:type="pct"/>
            <w:vAlign w:val="center"/>
          </w:tcPr>
          <w:p w14:paraId="5BA61CF2" w14:textId="77777777" w:rsidR="00EA7567" w:rsidRDefault="00000000" w:rsidP="008713DA">
            <w:pPr>
              <w:spacing w:line="276" w:lineRule="auto"/>
              <w:jc w:val="center"/>
              <w:rPr>
                <w:sz w:val="24"/>
                <w:szCs w:val="24"/>
              </w:rPr>
            </w:pPr>
            <m:oMathPara>
              <m:oMath>
                <m:sSub>
                  <m:sSubPr>
                    <m:ctrlPr>
                      <w:rPr>
                        <w:rFonts w:ascii="Cambria Math" w:hAnsi="Cambria Math" w:cs="Cambria Math"/>
                        <w:i/>
                        <w:sz w:val="24"/>
                        <w:szCs w:val="24"/>
                      </w:rPr>
                    </m:ctrlPr>
                  </m:sSubPr>
                  <m:e>
                    <m:r>
                      <w:rPr>
                        <w:rFonts w:ascii="Cambria Math" w:hAnsi="Cambria Math" w:cs="Cambria Math"/>
                        <w:sz w:val="24"/>
                        <w:szCs w:val="24"/>
                      </w:rPr>
                      <m:t>n</m:t>
                    </m:r>
                  </m:e>
                  <m:sub>
                    <m:r>
                      <w:rPr>
                        <w:rFonts w:ascii="Cambria Math" w:hAnsi="Cambria Math" w:cs="Cambria Math"/>
                        <w:sz w:val="24"/>
                        <w:szCs w:val="24"/>
                      </w:rPr>
                      <m:t>F</m:t>
                    </m:r>
                  </m:sub>
                </m:sSub>
              </m:oMath>
            </m:oMathPara>
          </w:p>
        </w:tc>
        <w:tc>
          <w:tcPr>
            <w:tcW w:w="391" w:type="pct"/>
          </w:tcPr>
          <w:p w14:paraId="0EB14E41" w14:textId="77777777" w:rsidR="00EA7567" w:rsidRDefault="00EA7567" w:rsidP="008713DA">
            <w:pPr>
              <w:spacing w:line="276" w:lineRule="auto"/>
              <w:jc w:val="left"/>
              <w:rPr>
                <w:sz w:val="24"/>
                <w:szCs w:val="24"/>
              </w:rPr>
            </w:pPr>
          </w:p>
        </w:tc>
      </w:tr>
      <w:tr w:rsidR="00EA7567" w14:paraId="7AA3DAAB" w14:textId="77777777">
        <w:tblPrEx>
          <w:tblCellMar>
            <w:top w:w="0" w:type="dxa"/>
            <w:left w:w="108" w:type="dxa"/>
            <w:bottom w:w="0" w:type="dxa"/>
            <w:right w:w="108" w:type="dxa"/>
          </w:tblCellMar>
        </w:tblPrEx>
        <w:trPr>
          <w:trHeight w:val="343"/>
          <w:jc w:val="center"/>
        </w:trPr>
        <w:tc>
          <w:tcPr>
            <w:tcW w:w="900" w:type="pct"/>
            <w:vMerge/>
          </w:tcPr>
          <w:p w14:paraId="66FAC3D9" w14:textId="77777777" w:rsidR="00EA7567" w:rsidRDefault="00EA7567" w:rsidP="008713DA">
            <w:pPr>
              <w:spacing w:line="276" w:lineRule="auto"/>
              <w:jc w:val="center"/>
              <w:rPr>
                <w:sz w:val="24"/>
                <w:szCs w:val="24"/>
              </w:rPr>
            </w:pPr>
          </w:p>
        </w:tc>
        <w:tc>
          <w:tcPr>
            <w:tcW w:w="928" w:type="pct"/>
            <w:vMerge/>
          </w:tcPr>
          <w:p w14:paraId="3D384089" w14:textId="77777777" w:rsidR="00EA7567" w:rsidRDefault="00EA7567" w:rsidP="008713DA">
            <w:pPr>
              <w:spacing w:line="276" w:lineRule="auto"/>
              <w:jc w:val="center"/>
              <w:rPr>
                <w:sz w:val="24"/>
                <w:szCs w:val="24"/>
              </w:rPr>
            </w:pPr>
          </w:p>
        </w:tc>
        <w:tc>
          <w:tcPr>
            <w:tcW w:w="774" w:type="pct"/>
            <w:gridSpan w:val="2"/>
          </w:tcPr>
          <w:p w14:paraId="3210A668" w14:textId="77777777" w:rsidR="00EA7567" w:rsidRDefault="00EA7567" w:rsidP="008713DA">
            <w:pPr>
              <w:spacing w:line="276" w:lineRule="auto"/>
              <w:jc w:val="left"/>
              <w:rPr>
                <w:sz w:val="24"/>
                <w:szCs w:val="24"/>
              </w:rPr>
            </w:pPr>
            <w:r>
              <w:rPr>
                <w:rFonts w:hint="eastAsia"/>
                <w:sz w:val="24"/>
                <w:szCs w:val="24"/>
              </w:rPr>
              <w:t>超差识别率</w:t>
            </w:r>
          </w:p>
        </w:tc>
        <w:tc>
          <w:tcPr>
            <w:tcW w:w="805" w:type="pct"/>
            <w:gridSpan w:val="3"/>
          </w:tcPr>
          <w:p w14:paraId="43CCA711" w14:textId="77777777" w:rsidR="00EA7567" w:rsidRDefault="00EA7567" w:rsidP="008713DA">
            <w:pPr>
              <w:spacing w:line="276" w:lineRule="auto"/>
              <w:jc w:val="left"/>
              <w:rPr>
                <w:sz w:val="24"/>
                <w:szCs w:val="24"/>
              </w:rPr>
            </w:pPr>
          </w:p>
        </w:tc>
        <w:tc>
          <w:tcPr>
            <w:tcW w:w="802" w:type="pct"/>
            <w:gridSpan w:val="2"/>
          </w:tcPr>
          <w:p w14:paraId="1D32155D" w14:textId="77777777" w:rsidR="00EA7567" w:rsidRDefault="00EA7567" w:rsidP="008713DA">
            <w:pPr>
              <w:spacing w:line="276" w:lineRule="auto"/>
              <w:jc w:val="left"/>
              <w:rPr>
                <w:sz w:val="24"/>
                <w:szCs w:val="24"/>
              </w:rPr>
            </w:pPr>
            <w:r>
              <w:rPr>
                <w:rFonts w:hint="eastAsia"/>
                <w:sz w:val="24"/>
                <w:szCs w:val="24"/>
              </w:rPr>
              <w:t>误判率</w:t>
            </w:r>
          </w:p>
        </w:tc>
        <w:tc>
          <w:tcPr>
            <w:tcW w:w="791" w:type="pct"/>
            <w:gridSpan w:val="2"/>
          </w:tcPr>
          <w:p w14:paraId="256A50A0" w14:textId="77777777" w:rsidR="00EA7567" w:rsidRDefault="00EA7567" w:rsidP="008713DA">
            <w:pPr>
              <w:spacing w:line="276" w:lineRule="auto"/>
              <w:jc w:val="left"/>
              <w:rPr>
                <w:sz w:val="24"/>
                <w:szCs w:val="24"/>
              </w:rPr>
            </w:pPr>
          </w:p>
        </w:tc>
      </w:tr>
    </w:tbl>
    <w:p w14:paraId="37E9FF7B" w14:textId="77777777" w:rsidR="00B03784" w:rsidRDefault="00B03784" w:rsidP="008713DA">
      <w:pPr>
        <w:spacing w:beforeLines="50" w:before="156" w:line="360" w:lineRule="auto"/>
        <w:jc w:val="left"/>
        <w:rPr>
          <w:sz w:val="24"/>
          <w:szCs w:val="24"/>
        </w:rPr>
      </w:pPr>
    </w:p>
    <w:p w14:paraId="31830B01" w14:textId="77777777" w:rsidR="00B03784" w:rsidRDefault="00000000" w:rsidP="008713DA">
      <w:pPr>
        <w:spacing w:line="360" w:lineRule="auto"/>
        <w:jc w:val="left"/>
        <w:rPr>
          <w:sz w:val="24"/>
          <w:szCs w:val="24"/>
        </w:rPr>
      </w:pPr>
      <w:r>
        <w:rPr>
          <w:rFonts w:hint="eastAsia"/>
          <w:sz w:val="24"/>
          <w:szCs w:val="24"/>
        </w:rPr>
        <w:t>测试</w:t>
      </w:r>
      <w:r>
        <w:rPr>
          <w:sz w:val="24"/>
          <w:szCs w:val="24"/>
        </w:rPr>
        <w:t>员：</w:t>
      </w:r>
      <w:r>
        <w:rPr>
          <w:sz w:val="24"/>
          <w:szCs w:val="24"/>
        </w:rPr>
        <w:t xml:space="preserve">             </w:t>
      </w:r>
      <w:r>
        <w:rPr>
          <w:rFonts w:hint="eastAsia"/>
          <w:sz w:val="24"/>
          <w:szCs w:val="24"/>
        </w:rPr>
        <w:t xml:space="preserve">    </w:t>
      </w:r>
      <w:r>
        <w:rPr>
          <w:sz w:val="24"/>
          <w:szCs w:val="24"/>
        </w:rPr>
        <w:t>核验员：</w: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评价</w:t>
      </w:r>
      <w:r>
        <w:rPr>
          <w:sz w:val="24"/>
          <w:szCs w:val="24"/>
        </w:rPr>
        <w:t>日期：</w:t>
      </w:r>
      <w:r>
        <w:rPr>
          <w:sz w:val="24"/>
          <w:szCs w:val="24"/>
        </w:rPr>
        <w:t xml:space="preserve"> </w:t>
      </w:r>
      <w:r>
        <w:rPr>
          <w:rFonts w:hint="eastAsia"/>
          <w:sz w:val="24"/>
          <w:szCs w:val="24"/>
        </w:rPr>
        <w:t xml:space="preserve">  </w:t>
      </w: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14:paraId="0B49F35E" w14:textId="77777777" w:rsidR="00B03784" w:rsidRDefault="00000000" w:rsidP="008713DA">
      <w:pPr>
        <w:spacing w:line="360" w:lineRule="auto"/>
        <w:jc w:val="center"/>
        <w:rPr>
          <w:sz w:val="24"/>
          <w:szCs w:val="24"/>
        </w:rPr>
      </w:pPr>
      <w:r>
        <w:rPr>
          <w:sz w:val="24"/>
          <w:szCs w:val="24"/>
        </w:rPr>
        <w:t>第</w:t>
      </w:r>
      <w:r>
        <w:rPr>
          <w:sz w:val="24"/>
          <w:szCs w:val="24"/>
        </w:rPr>
        <w:t xml:space="preserve">    </w:t>
      </w:r>
      <w:r>
        <w:rPr>
          <w:sz w:val="24"/>
          <w:szCs w:val="24"/>
        </w:rPr>
        <w:t>页</w:t>
      </w:r>
      <w:r>
        <w:rPr>
          <w:sz w:val="24"/>
          <w:szCs w:val="24"/>
        </w:rPr>
        <w:t xml:space="preserve">  </w:t>
      </w:r>
      <w:r>
        <w:rPr>
          <w:sz w:val="24"/>
          <w:szCs w:val="24"/>
        </w:rPr>
        <w:t>共</w:t>
      </w:r>
      <w:r>
        <w:rPr>
          <w:sz w:val="24"/>
          <w:szCs w:val="24"/>
        </w:rPr>
        <w:t xml:space="preserve">    </w:t>
      </w:r>
      <w:r>
        <w:rPr>
          <w:sz w:val="24"/>
          <w:szCs w:val="24"/>
        </w:rPr>
        <w:t>页</w:t>
      </w:r>
    </w:p>
    <w:p w14:paraId="6CB0D50C" w14:textId="51AFC85F" w:rsidR="00B03784" w:rsidRDefault="00000000" w:rsidP="008713DA">
      <w:pPr>
        <w:pStyle w:val="1"/>
        <w:numPr>
          <w:ilvl w:val="0"/>
          <w:numId w:val="0"/>
        </w:numPr>
        <w:spacing w:beforeLines="0" w:before="0" w:afterLines="0" w:after="0"/>
        <w:rPr>
          <w:rFonts w:ascii="Times New Roman"/>
          <w:color w:val="auto"/>
        </w:rPr>
      </w:pPr>
      <w:bookmarkStart w:id="126" w:name="_Toc236990708"/>
      <w:bookmarkStart w:id="127" w:name="_Toc237022028"/>
      <w:r>
        <w:rPr>
          <w:rFonts w:ascii="Times New Roman"/>
          <w:color w:val="auto"/>
        </w:rPr>
        <w:lastRenderedPageBreak/>
        <w:t>附录</w:t>
      </w:r>
      <w:r w:rsidR="00D933FF">
        <w:rPr>
          <w:rFonts w:ascii="Times New Roman" w:hint="eastAsia"/>
          <w:color w:val="auto"/>
        </w:rPr>
        <w:t>D</w:t>
      </w:r>
      <w:r>
        <w:rPr>
          <w:rFonts w:ascii="Times New Roman"/>
          <w:color w:val="auto"/>
        </w:rPr>
        <w:t xml:space="preserve"> </w:t>
      </w:r>
      <w:r>
        <w:rPr>
          <w:rFonts w:ascii="Times New Roman" w:hint="eastAsia"/>
          <w:color w:val="auto"/>
        </w:rPr>
        <w:t>评价</w:t>
      </w:r>
      <w:r>
        <w:rPr>
          <w:rFonts w:ascii="Times New Roman"/>
          <w:color w:val="auto"/>
        </w:rPr>
        <w:t>证书内页格式</w:t>
      </w:r>
      <w:r>
        <w:rPr>
          <w:rFonts w:ascii="Times New Roman" w:hint="eastAsia"/>
          <w:color w:val="auto"/>
        </w:rPr>
        <w:t>（第</w:t>
      </w:r>
      <w:r>
        <w:rPr>
          <w:rFonts w:ascii="Times New Roman" w:hint="eastAsia"/>
          <w:color w:val="auto"/>
        </w:rPr>
        <w:t>2</w:t>
      </w:r>
      <w:r>
        <w:rPr>
          <w:rFonts w:ascii="Times New Roman" w:hint="eastAsia"/>
          <w:color w:val="auto"/>
        </w:rPr>
        <w:t>页）</w:t>
      </w:r>
      <w:bookmarkEnd w:id="126"/>
      <w:bookmarkEnd w:id="127"/>
    </w:p>
    <w:tbl>
      <w:tblPr>
        <w:tblStyle w:val="afb"/>
        <w:tblW w:w="0" w:type="auto"/>
        <w:tblLook w:val="04A0" w:firstRow="1" w:lastRow="0" w:firstColumn="1" w:lastColumn="0" w:noHBand="0" w:noVBand="1"/>
      </w:tblPr>
      <w:tblGrid>
        <w:gridCol w:w="9344"/>
      </w:tblGrid>
      <w:tr w:rsidR="00B03784" w14:paraId="1FFDA92D" w14:textId="77777777">
        <w:trPr>
          <w:trHeight w:val="12429"/>
        </w:trPr>
        <w:tc>
          <w:tcPr>
            <w:tcW w:w="9344" w:type="dxa"/>
          </w:tcPr>
          <w:p w14:paraId="7D8C709E" w14:textId="77777777" w:rsidR="00B03784" w:rsidRDefault="00000000" w:rsidP="008713DA">
            <w:pPr>
              <w:spacing w:line="360" w:lineRule="auto"/>
              <w:jc w:val="center"/>
              <w:rPr>
                <w:sz w:val="24"/>
                <w:szCs w:val="24"/>
              </w:rPr>
            </w:pPr>
            <w:r>
              <w:rPr>
                <w:sz w:val="24"/>
                <w:szCs w:val="24"/>
              </w:rPr>
              <w:t>证书编号</w:t>
            </w:r>
            <w:r>
              <w:rPr>
                <w:sz w:val="24"/>
                <w:szCs w:val="24"/>
              </w:rPr>
              <w:t xml:space="preserve"> XXXXXX-XXXX</w:t>
            </w:r>
          </w:p>
          <w:tbl>
            <w:tblPr>
              <w:tblStyle w:val="afb"/>
              <w:tblW w:w="8954" w:type="dxa"/>
              <w:tblLook w:val="04A0" w:firstRow="1" w:lastRow="0" w:firstColumn="1" w:lastColumn="0" w:noHBand="0" w:noVBand="1"/>
            </w:tblPr>
            <w:tblGrid>
              <w:gridCol w:w="1723"/>
              <w:gridCol w:w="1843"/>
              <w:gridCol w:w="2126"/>
              <w:gridCol w:w="1843"/>
              <w:gridCol w:w="1419"/>
            </w:tblGrid>
            <w:tr w:rsidR="00B03784" w14:paraId="644663FC" w14:textId="77777777">
              <w:trPr>
                <w:trHeight w:val="367"/>
              </w:trPr>
              <w:tc>
                <w:tcPr>
                  <w:tcW w:w="8954" w:type="dxa"/>
                  <w:gridSpan w:val="5"/>
                </w:tcPr>
                <w:p w14:paraId="7425AC0D" w14:textId="77777777" w:rsidR="00B03784" w:rsidRDefault="00000000" w:rsidP="008713DA">
                  <w:pPr>
                    <w:rPr>
                      <w:sz w:val="24"/>
                      <w:szCs w:val="24"/>
                    </w:rPr>
                  </w:pPr>
                  <w:r>
                    <w:rPr>
                      <w:rFonts w:hint="eastAsia"/>
                      <w:sz w:val="24"/>
                      <w:szCs w:val="24"/>
                    </w:rPr>
                    <w:t>评价机构授权说明</w:t>
                  </w:r>
                </w:p>
              </w:tc>
            </w:tr>
            <w:tr w:rsidR="00B03784" w14:paraId="684E3A84" w14:textId="77777777">
              <w:trPr>
                <w:trHeight w:val="367"/>
              </w:trPr>
              <w:tc>
                <w:tcPr>
                  <w:tcW w:w="8954" w:type="dxa"/>
                  <w:gridSpan w:val="5"/>
                </w:tcPr>
                <w:p w14:paraId="10B419CB" w14:textId="77777777" w:rsidR="00B03784" w:rsidRDefault="00000000" w:rsidP="008713DA">
                  <w:pPr>
                    <w:rPr>
                      <w:sz w:val="24"/>
                      <w:szCs w:val="24"/>
                    </w:rPr>
                  </w:pPr>
                  <w:r>
                    <w:rPr>
                      <w:rFonts w:hint="eastAsia"/>
                      <w:sz w:val="24"/>
                      <w:szCs w:val="24"/>
                    </w:rPr>
                    <w:t>评价地点：</w:t>
                  </w:r>
                </w:p>
              </w:tc>
            </w:tr>
            <w:tr w:rsidR="00B03784" w14:paraId="021488A6" w14:textId="77777777">
              <w:tblPrEx>
                <w:jc w:val="center"/>
                <w:tblCellMar>
                  <w:top w:w="60" w:type="dxa"/>
                  <w:left w:w="80" w:type="dxa"/>
                  <w:bottom w:w="60" w:type="dxa"/>
                  <w:right w:w="80" w:type="dxa"/>
                </w:tblCellMar>
              </w:tblPrEx>
              <w:trPr>
                <w:trHeight w:val="367"/>
                <w:jc w:val="center"/>
              </w:trPr>
              <w:tc>
                <w:tcPr>
                  <w:tcW w:w="8954" w:type="dxa"/>
                  <w:gridSpan w:val="5"/>
                </w:tcPr>
                <w:p w14:paraId="6143D378" w14:textId="77777777" w:rsidR="00B03784" w:rsidRDefault="00000000" w:rsidP="008713DA">
                  <w:pPr>
                    <w:spacing w:line="276" w:lineRule="auto"/>
                    <w:jc w:val="left"/>
                    <w:rPr>
                      <w:sz w:val="24"/>
                      <w:szCs w:val="24"/>
                    </w:rPr>
                  </w:pPr>
                  <w:r>
                    <w:rPr>
                      <w:sz w:val="24"/>
                      <w:szCs w:val="24"/>
                    </w:rPr>
                    <w:t>标准数据集</w:t>
                  </w:r>
                  <w:r>
                    <w:rPr>
                      <w:rFonts w:hint="eastAsia"/>
                      <w:sz w:val="24"/>
                      <w:szCs w:val="24"/>
                    </w:rPr>
                    <w:t>信息</w:t>
                  </w:r>
                  <w:r>
                    <w:rPr>
                      <w:sz w:val="24"/>
                      <w:szCs w:val="24"/>
                    </w:rPr>
                    <w:t>：</w:t>
                  </w:r>
                  <w:r>
                    <w:rPr>
                      <w:sz w:val="24"/>
                      <w:szCs w:val="24"/>
                    </w:rPr>
                    <w:t xml:space="preserve"> </w:t>
                  </w:r>
                </w:p>
              </w:tc>
            </w:tr>
            <w:tr w:rsidR="00B03784" w14:paraId="6F3576C2" w14:textId="77777777">
              <w:tblPrEx>
                <w:jc w:val="center"/>
                <w:tblCellMar>
                  <w:top w:w="60" w:type="dxa"/>
                  <w:left w:w="80" w:type="dxa"/>
                  <w:bottom w:w="60" w:type="dxa"/>
                  <w:right w:w="80" w:type="dxa"/>
                </w:tblCellMar>
              </w:tblPrEx>
              <w:trPr>
                <w:jc w:val="center"/>
              </w:trPr>
              <w:tc>
                <w:tcPr>
                  <w:tcW w:w="1723" w:type="dxa"/>
                  <w:vMerge w:val="restart"/>
                  <w:vAlign w:val="center"/>
                </w:tcPr>
                <w:p w14:paraId="56DBF69A" w14:textId="282108F1" w:rsidR="00B03784" w:rsidRDefault="00000000" w:rsidP="008713DA">
                  <w:pPr>
                    <w:spacing w:line="276" w:lineRule="auto"/>
                    <w:jc w:val="center"/>
                    <w:rPr>
                      <w:sz w:val="24"/>
                      <w:szCs w:val="24"/>
                    </w:rPr>
                  </w:pPr>
                  <w:r>
                    <w:rPr>
                      <w:sz w:val="24"/>
                      <w:szCs w:val="24"/>
                    </w:rPr>
                    <w:t>均方</w:t>
                  </w:r>
                  <w:r>
                    <w:rPr>
                      <w:rFonts w:hint="eastAsia"/>
                      <w:sz w:val="24"/>
                      <w:szCs w:val="24"/>
                    </w:rPr>
                    <w:t>根</w:t>
                  </w:r>
                  <w:r>
                    <w:rPr>
                      <w:sz w:val="24"/>
                      <w:szCs w:val="24"/>
                    </w:rPr>
                    <w:t>误差</w:t>
                  </w:r>
                  <w:r w:rsidR="00B4798E">
                    <w:rPr>
                      <w:rFonts w:hint="eastAsia"/>
                      <w:sz w:val="24"/>
                      <w:szCs w:val="24"/>
                    </w:rPr>
                    <w:t>试验</w:t>
                  </w:r>
                  <w:r>
                    <w:rPr>
                      <w:rFonts w:hint="eastAsia"/>
                      <w:sz w:val="24"/>
                      <w:szCs w:val="24"/>
                    </w:rPr>
                    <w:t>标准数据集</w:t>
                  </w:r>
                </w:p>
              </w:tc>
              <w:tc>
                <w:tcPr>
                  <w:tcW w:w="1843" w:type="dxa"/>
                  <w:vAlign w:val="center"/>
                </w:tcPr>
                <w:p w14:paraId="4F904A96" w14:textId="77777777" w:rsidR="00B03784" w:rsidRDefault="00000000" w:rsidP="008713DA">
                  <w:pPr>
                    <w:spacing w:line="276" w:lineRule="auto"/>
                    <w:jc w:val="center"/>
                    <w:rPr>
                      <w:sz w:val="24"/>
                      <w:szCs w:val="24"/>
                    </w:rPr>
                  </w:pPr>
                  <w:r>
                    <w:rPr>
                      <w:sz w:val="24"/>
                      <w:szCs w:val="24"/>
                    </w:rPr>
                    <w:t>标准数据集编号</w:t>
                  </w:r>
                </w:p>
              </w:tc>
              <w:tc>
                <w:tcPr>
                  <w:tcW w:w="2126" w:type="dxa"/>
                  <w:vAlign w:val="center"/>
                </w:tcPr>
                <w:p w14:paraId="6D8A31C2" w14:textId="77777777" w:rsidR="00B03784" w:rsidRDefault="00B03784" w:rsidP="008713DA">
                  <w:pPr>
                    <w:spacing w:line="276" w:lineRule="auto"/>
                    <w:jc w:val="center"/>
                    <w:rPr>
                      <w:sz w:val="24"/>
                      <w:szCs w:val="24"/>
                    </w:rPr>
                  </w:pPr>
                </w:p>
              </w:tc>
              <w:tc>
                <w:tcPr>
                  <w:tcW w:w="1843" w:type="dxa"/>
                  <w:vAlign w:val="center"/>
                </w:tcPr>
                <w:p w14:paraId="69A3D470" w14:textId="77777777" w:rsidR="00B03784" w:rsidRDefault="00000000" w:rsidP="008713DA">
                  <w:pPr>
                    <w:spacing w:line="276" w:lineRule="auto"/>
                    <w:jc w:val="center"/>
                    <w:rPr>
                      <w:sz w:val="24"/>
                      <w:szCs w:val="24"/>
                    </w:rPr>
                  </w:pPr>
                  <w:r>
                    <w:rPr>
                      <w:rFonts w:hint="eastAsia"/>
                      <w:sz w:val="24"/>
                      <w:szCs w:val="24"/>
                    </w:rPr>
                    <w:t>标准数据组数量</w:t>
                  </w:r>
                </w:p>
              </w:tc>
              <w:tc>
                <w:tcPr>
                  <w:tcW w:w="1419" w:type="dxa"/>
                  <w:vAlign w:val="center"/>
                </w:tcPr>
                <w:p w14:paraId="4D19BB5B" w14:textId="77777777" w:rsidR="00B03784" w:rsidRDefault="00B03784" w:rsidP="008713DA">
                  <w:pPr>
                    <w:spacing w:line="276" w:lineRule="auto"/>
                    <w:jc w:val="center"/>
                    <w:rPr>
                      <w:sz w:val="24"/>
                      <w:szCs w:val="24"/>
                    </w:rPr>
                  </w:pPr>
                </w:p>
              </w:tc>
            </w:tr>
            <w:tr w:rsidR="00B03784" w14:paraId="187E35BD" w14:textId="77777777">
              <w:tblPrEx>
                <w:jc w:val="center"/>
                <w:tblCellMar>
                  <w:top w:w="60" w:type="dxa"/>
                  <w:left w:w="80" w:type="dxa"/>
                  <w:bottom w:w="60" w:type="dxa"/>
                  <w:right w:w="80" w:type="dxa"/>
                </w:tblCellMar>
              </w:tblPrEx>
              <w:trPr>
                <w:jc w:val="center"/>
              </w:trPr>
              <w:tc>
                <w:tcPr>
                  <w:tcW w:w="1723" w:type="dxa"/>
                  <w:vMerge/>
                  <w:vAlign w:val="center"/>
                </w:tcPr>
                <w:p w14:paraId="7119F579" w14:textId="77777777" w:rsidR="00B03784" w:rsidRDefault="00B03784" w:rsidP="008713DA">
                  <w:pPr>
                    <w:spacing w:line="276" w:lineRule="auto"/>
                    <w:jc w:val="center"/>
                    <w:rPr>
                      <w:sz w:val="24"/>
                      <w:szCs w:val="24"/>
                    </w:rPr>
                  </w:pPr>
                </w:p>
              </w:tc>
              <w:tc>
                <w:tcPr>
                  <w:tcW w:w="1843" w:type="dxa"/>
                  <w:vAlign w:val="center"/>
                </w:tcPr>
                <w:p w14:paraId="0BEB0CAF" w14:textId="77777777" w:rsidR="00B03784" w:rsidRDefault="00000000" w:rsidP="008713DA">
                  <w:pPr>
                    <w:spacing w:line="276" w:lineRule="auto"/>
                    <w:jc w:val="center"/>
                    <w:rPr>
                      <w:sz w:val="24"/>
                      <w:szCs w:val="24"/>
                    </w:rPr>
                  </w:pPr>
                  <w:r>
                    <w:rPr>
                      <w:rFonts w:hint="eastAsia"/>
                      <w:sz w:val="24"/>
                      <w:szCs w:val="24"/>
                    </w:rPr>
                    <w:t>MD5</w:t>
                  </w:r>
                  <w:r>
                    <w:rPr>
                      <w:rFonts w:hint="eastAsia"/>
                      <w:sz w:val="24"/>
                      <w:szCs w:val="24"/>
                    </w:rPr>
                    <w:t>码</w:t>
                  </w:r>
                </w:p>
              </w:tc>
              <w:tc>
                <w:tcPr>
                  <w:tcW w:w="5388" w:type="dxa"/>
                  <w:gridSpan w:val="3"/>
                  <w:vAlign w:val="center"/>
                </w:tcPr>
                <w:p w14:paraId="53525470" w14:textId="77777777" w:rsidR="00B03784" w:rsidRDefault="00B03784" w:rsidP="008713DA">
                  <w:pPr>
                    <w:spacing w:line="276" w:lineRule="auto"/>
                    <w:jc w:val="center"/>
                    <w:rPr>
                      <w:sz w:val="24"/>
                      <w:szCs w:val="24"/>
                    </w:rPr>
                  </w:pPr>
                </w:p>
              </w:tc>
            </w:tr>
            <w:tr w:rsidR="00B03784" w14:paraId="44F31B0A" w14:textId="77777777">
              <w:tblPrEx>
                <w:jc w:val="center"/>
                <w:tblCellMar>
                  <w:top w:w="60" w:type="dxa"/>
                  <w:left w:w="80" w:type="dxa"/>
                  <w:bottom w:w="60" w:type="dxa"/>
                  <w:right w:w="80" w:type="dxa"/>
                </w:tblCellMar>
              </w:tblPrEx>
              <w:trPr>
                <w:jc w:val="center"/>
              </w:trPr>
              <w:tc>
                <w:tcPr>
                  <w:tcW w:w="1723" w:type="dxa"/>
                  <w:vMerge w:val="restart"/>
                  <w:vAlign w:val="center"/>
                </w:tcPr>
                <w:p w14:paraId="0D21D993" w14:textId="1AAC506E" w:rsidR="00B03784" w:rsidRDefault="00000000" w:rsidP="008713DA">
                  <w:pPr>
                    <w:spacing w:line="276" w:lineRule="auto"/>
                    <w:jc w:val="center"/>
                    <w:rPr>
                      <w:sz w:val="24"/>
                      <w:szCs w:val="24"/>
                    </w:rPr>
                  </w:pPr>
                  <w:r>
                    <w:rPr>
                      <w:rFonts w:hint="eastAsia"/>
                      <w:sz w:val="24"/>
                      <w:szCs w:val="24"/>
                    </w:rPr>
                    <w:t>超差识别率和误判率</w:t>
                  </w:r>
                  <w:r w:rsidR="00B4798E">
                    <w:rPr>
                      <w:rFonts w:hint="eastAsia"/>
                      <w:sz w:val="24"/>
                      <w:szCs w:val="24"/>
                    </w:rPr>
                    <w:t>试验</w:t>
                  </w:r>
                  <w:r>
                    <w:rPr>
                      <w:rFonts w:hint="eastAsia"/>
                      <w:sz w:val="24"/>
                      <w:szCs w:val="24"/>
                    </w:rPr>
                    <w:t>标准数据集</w:t>
                  </w:r>
                </w:p>
              </w:tc>
              <w:tc>
                <w:tcPr>
                  <w:tcW w:w="1843" w:type="dxa"/>
                  <w:vAlign w:val="center"/>
                </w:tcPr>
                <w:p w14:paraId="66A484A3" w14:textId="77777777" w:rsidR="00B03784" w:rsidRDefault="00000000" w:rsidP="008713DA">
                  <w:pPr>
                    <w:spacing w:line="276" w:lineRule="auto"/>
                    <w:jc w:val="center"/>
                    <w:rPr>
                      <w:sz w:val="24"/>
                      <w:szCs w:val="24"/>
                    </w:rPr>
                  </w:pPr>
                  <w:r>
                    <w:rPr>
                      <w:sz w:val="24"/>
                      <w:szCs w:val="24"/>
                    </w:rPr>
                    <w:t>标准数据集编号</w:t>
                  </w:r>
                </w:p>
              </w:tc>
              <w:tc>
                <w:tcPr>
                  <w:tcW w:w="2126" w:type="dxa"/>
                  <w:vAlign w:val="center"/>
                </w:tcPr>
                <w:p w14:paraId="50814FCF" w14:textId="77777777" w:rsidR="00B03784" w:rsidRDefault="00B03784" w:rsidP="008713DA">
                  <w:pPr>
                    <w:spacing w:line="276" w:lineRule="auto"/>
                    <w:jc w:val="center"/>
                    <w:rPr>
                      <w:sz w:val="24"/>
                      <w:szCs w:val="24"/>
                    </w:rPr>
                  </w:pPr>
                </w:p>
              </w:tc>
              <w:tc>
                <w:tcPr>
                  <w:tcW w:w="1843" w:type="dxa"/>
                  <w:vAlign w:val="center"/>
                </w:tcPr>
                <w:p w14:paraId="0BDF95F0" w14:textId="77777777" w:rsidR="00B03784" w:rsidRDefault="00000000" w:rsidP="008713DA">
                  <w:pPr>
                    <w:spacing w:line="276" w:lineRule="auto"/>
                    <w:jc w:val="center"/>
                    <w:rPr>
                      <w:sz w:val="24"/>
                      <w:szCs w:val="24"/>
                    </w:rPr>
                  </w:pPr>
                  <w:r>
                    <w:rPr>
                      <w:rFonts w:hint="eastAsia"/>
                      <w:sz w:val="24"/>
                      <w:szCs w:val="24"/>
                    </w:rPr>
                    <w:t>标准数据组数量</w:t>
                  </w:r>
                </w:p>
              </w:tc>
              <w:tc>
                <w:tcPr>
                  <w:tcW w:w="1419" w:type="dxa"/>
                  <w:vAlign w:val="center"/>
                </w:tcPr>
                <w:p w14:paraId="1B87D495" w14:textId="77777777" w:rsidR="00B03784" w:rsidRDefault="00B03784" w:rsidP="008713DA">
                  <w:pPr>
                    <w:spacing w:line="276" w:lineRule="auto"/>
                    <w:jc w:val="center"/>
                    <w:rPr>
                      <w:sz w:val="24"/>
                      <w:szCs w:val="24"/>
                    </w:rPr>
                  </w:pPr>
                </w:p>
              </w:tc>
            </w:tr>
            <w:tr w:rsidR="00B03784" w14:paraId="52B97341" w14:textId="77777777">
              <w:tblPrEx>
                <w:jc w:val="center"/>
                <w:tblCellMar>
                  <w:top w:w="60" w:type="dxa"/>
                  <w:left w:w="80" w:type="dxa"/>
                  <w:bottom w:w="60" w:type="dxa"/>
                  <w:right w:w="80" w:type="dxa"/>
                </w:tblCellMar>
              </w:tblPrEx>
              <w:trPr>
                <w:jc w:val="center"/>
              </w:trPr>
              <w:tc>
                <w:tcPr>
                  <w:tcW w:w="1723" w:type="dxa"/>
                  <w:vMerge/>
                  <w:vAlign w:val="center"/>
                </w:tcPr>
                <w:p w14:paraId="3D613057" w14:textId="77777777" w:rsidR="00B03784" w:rsidRDefault="00B03784" w:rsidP="008713DA">
                  <w:pPr>
                    <w:spacing w:line="276" w:lineRule="auto"/>
                    <w:jc w:val="center"/>
                    <w:rPr>
                      <w:sz w:val="24"/>
                      <w:szCs w:val="24"/>
                    </w:rPr>
                  </w:pPr>
                </w:p>
              </w:tc>
              <w:tc>
                <w:tcPr>
                  <w:tcW w:w="1843" w:type="dxa"/>
                  <w:vAlign w:val="center"/>
                </w:tcPr>
                <w:p w14:paraId="54884E0C" w14:textId="77777777" w:rsidR="00B03784" w:rsidRDefault="00000000" w:rsidP="008713DA">
                  <w:pPr>
                    <w:spacing w:line="276" w:lineRule="auto"/>
                    <w:jc w:val="center"/>
                    <w:rPr>
                      <w:sz w:val="24"/>
                      <w:szCs w:val="24"/>
                    </w:rPr>
                  </w:pPr>
                  <w:r>
                    <w:rPr>
                      <w:rFonts w:hint="eastAsia"/>
                      <w:sz w:val="24"/>
                      <w:szCs w:val="24"/>
                    </w:rPr>
                    <w:t>MD5</w:t>
                  </w:r>
                  <w:r>
                    <w:rPr>
                      <w:rFonts w:hint="eastAsia"/>
                      <w:sz w:val="24"/>
                      <w:szCs w:val="24"/>
                    </w:rPr>
                    <w:t>码</w:t>
                  </w:r>
                </w:p>
              </w:tc>
              <w:tc>
                <w:tcPr>
                  <w:tcW w:w="5388" w:type="dxa"/>
                  <w:gridSpan w:val="3"/>
                  <w:vAlign w:val="center"/>
                </w:tcPr>
                <w:p w14:paraId="0C271767" w14:textId="77777777" w:rsidR="00B03784" w:rsidRDefault="00B03784" w:rsidP="008713DA">
                  <w:pPr>
                    <w:spacing w:line="276" w:lineRule="auto"/>
                    <w:jc w:val="center"/>
                    <w:rPr>
                      <w:sz w:val="24"/>
                      <w:szCs w:val="24"/>
                    </w:rPr>
                  </w:pPr>
                </w:p>
              </w:tc>
            </w:tr>
          </w:tbl>
          <w:p w14:paraId="01859125" w14:textId="77777777" w:rsidR="00B03784" w:rsidRDefault="00B03784" w:rsidP="008713DA"/>
          <w:p w14:paraId="1C4DCF6F" w14:textId="77777777" w:rsidR="00B03784" w:rsidRDefault="00B03784" w:rsidP="008713DA"/>
          <w:p w14:paraId="6CCBE197" w14:textId="77777777" w:rsidR="00B03784" w:rsidRDefault="00B03784" w:rsidP="008713DA"/>
          <w:p w14:paraId="0CBBE961" w14:textId="77777777" w:rsidR="00B03784" w:rsidRDefault="00B03784" w:rsidP="008713DA"/>
          <w:p w14:paraId="0FA6A51D" w14:textId="77777777" w:rsidR="00B03784" w:rsidRDefault="00B03784" w:rsidP="008713DA"/>
          <w:p w14:paraId="662D7C8F" w14:textId="77777777" w:rsidR="00B03784" w:rsidRDefault="00B03784" w:rsidP="008713DA"/>
          <w:p w14:paraId="63732FA0" w14:textId="77777777" w:rsidR="00B03784" w:rsidRDefault="00B03784" w:rsidP="008713DA"/>
          <w:p w14:paraId="217A0736" w14:textId="77777777" w:rsidR="00B03784" w:rsidRDefault="00B03784" w:rsidP="008713DA"/>
          <w:p w14:paraId="2312E67F" w14:textId="77777777" w:rsidR="00B03784" w:rsidRDefault="00B03784" w:rsidP="008713DA"/>
          <w:p w14:paraId="240202A1" w14:textId="77777777" w:rsidR="00B03784" w:rsidRDefault="00B03784" w:rsidP="008713DA"/>
          <w:p w14:paraId="31842547" w14:textId="77777777" w:rsidR="00B03784" w:rsidRDefault="00B03784" w:rsidP="008713DA"/>
          <w:p w14:paraId="795099E7" w14:textId="77777777" w:rsidR="00B03784" w:rsidRDefault="00B03784" w:rsidP="008713DA"/>
          <w:p w14:paraId="71D8E2FE" w14:textId="77777777" w:rsidR="00B03784" w:rsidRDefault="00B03784" w:rsidP="008713DA"/>
          <w:p w14:paraId="3091431B" w14:textId="77777777" w:rsidR="00B03784" w:rsidRDefault="00B03784" w:rsidP="008713DA"/>
          <w:p w14:paraId="4F3324D5" w14:textId="77777777" w:rsidR="00B03784" w:rsidRDefault="00B03784" w:rsidP="008713DA"/>
          <w:p w14:paraId="6A7D8018" w14:textId="77777777" w:rsidR="00B03784" w:rsidRDefault="00B03784" w:rsidP="008713DA"/>
          <w:p w14:paraId="27F10884" w14:textId="77777777" w:rsidR="00B03784" w:rsidRDefault="00B03784" w:rsidP="008713DA"/>
          <w:p w14:paraId="1227A40C" w14:textId="77777777" w:rsidR="00B03784" w:rsidRDefault="00B03784" w:rsidP="008713DA"/>
          <w:p w14:paraId="77060FD8" w14:textId="77777777" w:rsidR="00B03784" w:rsidRDefault="00B03784" w:rsidP="008713DA"/>
          <w:p w14:paraId="518AA656" w14:textId="77777777" w:rsidR="00B03784" w:rsidRDefault="00B03784" w:rsidP="008713DA"/>
          <w:p w14:paraId="05BBE9F2" w14:textId="77777777" w:rsidR="00B03784" w:rsidRDefault="00B03784" w:rsidP="008713DA"/>
          <w:p w14:paraId="53F0508F" w14:textId="77777777" w:rsidR="00B03784" w:rsidRDefault="00B03784" w:rsidP="008713DA"/>
          <w:p w14:paraId="10BF485C" w14:textId="77777777" w:rsidR="00B03784" w:rsidRDefault="00B03784" w:rsidP="008713DA"/>
          <w:p w14:paraId="782941C0" w14:textId="77777777" w:rsidR="00B03784" w:rsidRDefault="00B03784" w:rsidP="008713DA"/>
          <w:p w14:paraId="778A2D24" w14:textId="77777777" w:rsidR="00B03784" w:rsidRDefault="00B03784" w:rsidP="008713DA"/>
          <w:p w14:paraId="4311DDB5" w14:textId="77777777" w:rsidR="00B03784" w:rsidRDefault="00B03784" w:rsidP="008713DA"/>
          <w:p w14:paraId="1F734225" w14:textId="77777777" w:rsidR="00B03784" w:rsidRDefault="00000000" w:rsidP="008713DA">
            <w:pPr>
              <w:spacing w:line="360" w:lineRule="auto"/>
              <w:jc w:val="center"/>
            </w:pPr>
            <w:r>
              <w:rPr>
                <w:sz w:val="24"/>
                <w:szCs w:val="24"/>
              </w:rPr>
              <w:t>第</w:t>
            </w:r>
            <w:r>
              <w:rPr>
                <w:sz w:val="24"/>
                <w:szCs w:val="24"/>
              </w:rPr>
              <w:t xml:space="preserve">    </w:t>
            </w:r>
            <w:r>
              <w:rPr>
                <w:sz w:val="24"/>
                <w:szCs w:val="24"/>
              </w:rPr>
              <w:t>页</w:t>
            </w:r>
            <w:r>
              <w:rPr>
                <w:sz w:val="24"/>
                <w:szCs w:val="24"/>
              </w:rPr>
              <w:t xml:space="preserve">  </w:t>
            </w:r>
            <w:r>
              <w:rPr>
                <w:sz w:val="24"/>
                <w:szCs w:val="24"/>
              </w:rPr>
              <w:t>共</w:t>
            </w:r>
            <w:r>
              <w:rPr>
                <w:sz w:val="24"/>
                <w:szCs w:val="24"/>
              </w:rPr>
              <w:t xml:space="preserve">    </w:t>
            </w:r>
            <w:r>
              <w:rPr>
                <w:sz w:val="24"/>
                <w:szCs w:val="24"/>
              </w:rPr>
              <w:t>页</w:t>
            </w:r>
          </w:p>
          <w:p w14:paraId="3B7C05F7" w14:textId="77777777" w:rsidR="00B03784" w:rsidRDefault="00B03784" w:rsidP="008713DA"/>
        </w:tc>
      </w:tr>
    </w:tbl>
    <w:p w14:paraId="4C6B57CB" w14:textId="10B93BB9" w:rsidR="00B03784" w:rsidRDefault="00000000" w:rsidP="008713DA">
      <w:pPr>
        <w:pStyle w:val="1"/>
        <w:numPr>
          <w:ilvl w:val="0"/>
          <w:numId w:val="0"/>
        </w:numPr>
        <w:spacing w:beforeLines="0" w:before="0" w:afterLines="0" w:after="0"/>
        <w:rPr>
          <w:rFonts w:ascii="Times New Roman"/>
          <w:color w:val="auto"/>
        </w:rPr>
      </w:pPr>
      <w:bookmarkStart w:id="128" w:name="_Toc236990709"/>
      <w:bookmarkStart w:id="129" w:name="_Toc237022029"/>
      <w:r>
        <w:rPr>
          <w:rFonts w:ascii="Times New Roman"/>
          <w:color w:val="auto"/>
        </w:rPr>
        <w:lastRenderedPageBreak/>
        <w:t>附录</w:t>
      </w:r>
      <w:r w:rsidR="00D933FF" w:rsidRPr="00D933FF">
        <w:rPr>
          <w:rFonts w:ascii="Times New Roman"/>
          <w:color w:val="auto"/>
        </w:rPr>
        <w:t>E</w:t>
      </w:r>
      <w:r w:rsidR="00D933FF" w:rsidRPr="00D933FF">
        <w:rPr>
          <w:rFonts w:hAnsi="黑体" w:hint="eastAsia"/>
          <w:color w:val="auto"/>
        </w:rPr>
        <w:t xml:space="preserve"> </w:t>
      </w:r>
      <w:r w:rsidRPr="00D933FF">
        <w:rPr>
          <w:rFonts w:hAnsi="黑体" w:hint="eastAsia"/>
          <w:color w:val="auto"/>
        </w:rPr>
        <w:t>评</w:t>
      </w:r>
      <w:r>
        <w:rPr>
          <w:rFonts w:ascii="Times New Roman" w:hint="eastAsia"/>
          <w:color w:val="auto"/>
        </w:rPr>
        <w:t>价</w:t>
      </w:r>
      <w:r>
        <w:rPr>
          <w:rFonts w:ascii="Times New Roman"/>
          <w:color w:val="auto"/>
        </w:rPr>
        <w:t>证书</w:t>
      </w:r>
      <w:r>
        <w:rPr>
          <w:rFonts w:ascii="Times New Roman" w:hint="eastAsia"/>
          <w:color w:val="auto"/>
        </w:rPr>
        <w:t>评价结果页</w:t>
      </w:r>
      <w:r>
        <w:rPr>
          <w:rFonts w:ascii="Times New Roman"/>
          <w:color w:val="auto"/>
        </w:rPr>
        <w:t>格式</w:t>
      </w:r>
      <w:r>
        <w:rPr>
          <w:rFonts w:ascii="Times New Roman" w:hint="eastAsia"/>
          <w:color w:val="auto"/>
        </w:rPr>
        <w:t>（第</w:t>
      </w:r>
      <w:r>
        <w:rPr>
          <w:rFonts w:ascii="Times New Roman" w:hint="eastAsia"/>
          <w:color w:val="auto"/>
        </w:rPr>
        <w:t>3</w:t>
      </w:r>
      <w:r>
        <w:rPr>
          <w:rFonts w:ascii="Times New Roman" w:hint="eastAsia"/>
          <w:color w:val="auto"/>
        </w:rPr>
        <w:t>页）</w:t>
      </w:r>
      <w:bookmarkEnd w:id="128"/>
      <w:bookmarkEnd w:id="129"/>
    </w:p>
    <w:tbl>
      <w:tblPr>
        <w:tblStyle w:val="afb"/>
        <w:tblW w:w="0" w:type="auto"/>
        <w:tblLook w:val="04A0" w:firstRow="1" w:lastRow="0" w:firstColumn="1" w:lastColumn="0" w:noHBand="0" w:noVBand="1"/>
      </w:tblPr>
      <w:tblGrid>
        <w:gridCol w:w="9344"/>
      </w:tblGrid>
      <w:tr w:rsidR="00B03784" w14:paraId="10960E2B" w14:textId="77777777">
        <w:trPr>
          <w:trHeight w:val="12429"/>
        </w:trPr>
        <w:tc>
          <w:tcPr>
            <w:tcW w:w="9344" w:type="dxa"/>
          </w:tcPr>
          <w:p w14:paraId="6DB17825" w14:textId="77777777" w:rsidR="00B03784" w:rsidRDefault="00000000" w:rsidP="008713DA">
            <w:pPr>
              <w:spacing w:line="360" w:lineRule="auto"/>
              <w:jc w:val="center"/>
              <w:rPr>
                <w:sz w:val="24"/>
                <w:szCs w:val="24"/>
              </w:rPr>
            </w:pPr>
            <w:r>
              <w:rPr>
                <w:sz w:val="24"/>
                <w:szCs w:val="24"/>
              </w:rPr>
              <w:t>证书编号</w:t>
            </w:r>
            <w:r>
              <w:rPr>
                <w:sz w:val="24"/>
                <w:szCs w:val="24"/>
              </w:rPr>
              <w:t xml:space="preserve"> XXXXXX-XXXX</w:t>
            </w:r>
          </w:p>
          <w:p w14:paraId="3A765BBD" w14:textId="77777777" w:rsidR="00B03784" w:rsidRDefault="00000000" w:rsidP="008713DA">
            <w:pPr>
              <w:spacing w:line="360" w:lineRule="auto"/>
              <w:rPr>
                <w:sz w:val="24"/>
                <w:szCs w:val="24"/>
              </w:rPr>
            </w:pPr>
            <w:r>
              <w:rPr>
                <w:rFonts w:hint="eastAsia"/>
                <w:sz w:val="24"/>
                <w:szCs w:val="24"/>
              </w:rPr>
              <w:t>一、被测系统能力描述</w:t>
            </w:r>
          </w:p>
          <w:p w14:paraId="34623A90" w14:textId="77777777" w:rsidR="00B03784" w:rsidRDefault="00B03784" w:rsidP="008713DA"/>
          <w:p w14:paraId="19F5129C" w14:textId="77777777" w:rsidR="00B03784" w:rsidRDefault="00000000" w:rsidP="008713DA">
            <w:pPr>
              <w:spacing w:line="360" w:lineRule="auto"/>
              <w:rPr>
                <w:sz w:val="24"/>
                <w:szCs w:val="24"/>
              </w:rPr>
            </w:pPr>
            <w:r>
              <w:rPr>
                <w:rFonts w:hint="eastAsia"/>
                <w:sz w:val="24"/>
                <w:szCs w:val="24"/>
              </w:rPr>
              <w:t>二、均方根误差</w:t>
            </w:r>
          </w:p>
          <w:tbl>
            <w:tblPr>
              <w:tblStyle w:val="afb"/>
              <w:tblW w:w="4908" w:type="pct"/>
              <w:tblCellMar>
                <w:top w:w="60" w:type="dxa"/>
                <w:left w:w="80" w:type="dxa"/>
                <w:bottom w:w="60" w:type="dxa"/>
                <w:right w:w="80" w:type="dxa"/>
              </w:tblCellMar>
              <w:tblLook w:val="04A0" w:firstRow="1" w:lastRow="0" w:firstColumn="1" w:lastColumn="0" w:noHBand="0" w:noVBand="1"/>
            </w:tblPr>
            <w:tblGrid>
              <w:gridCol w:w="2572"/>
              <w:gridCol w:w="6378"/>
            </w:tblGrid>
            <w:tr w:rsidR="00B03784" w14:paraId="32C47015" w14:textId="77777777">
              <w:trPr>
                <w:trHeight w:val="343"/>
              </w:trPr>
              <w:tc>
                <w:tcPr>
                  <w:tcW w:w="1437" w:type="pct"/>
                  <w:vAlign w:val="center"/>
                </w:tcPr>
                <w:p w14:paraId="60974BE8" w14:textId="77777777" w:rsidR="00B03784" w:rsidRDefault="00000000" w:rsidP="008713DA">
                  <w:pPr>
                    <w:spacing w:line="276" w:lineRule="auto"/>
                    <w:jc w:val="center"/>
                    <w:rPr>
                      <w:sz w:val="24"/>
                      <w:szCs w:val="24"/>
                    </w:rPr>
                  </w:pPr>
                  <w:r>
                    <w:rPr>
                      <w:rFonts w:hint="eastAsia"/>
                      <w:sz w:val="24"/>
                      <w:szCs w:val="24"/>
                    </w:rPr>
                    <w:t>标准数据组编号</w:t>
                  </w:r>
                </w:p>
              </w:tc>
              <w:tc>
                <w:tcPr>
                  <w:tcW w:w="3563" w:type="pct"/>
                  <w:vAlign w:val="center"/>
                </w:tcPr>
                <w:p w14:paraId="2747EA3C" w14:textId="77777777" w:rsidR="00B03784" w:rsidRDefault="00000000" w:rsidP="008713DA">
                  <w:pPr>
                    <w:spacing w:line="276" w:lineRule="auto"/>
                    <w:jc w:val="center"/>
                    <w:rPr>
                      <w:sz w:val="24"/>
                      <w:szCs w:val="24"/>
                    </w:rPr>
                  </w:pPr>
                  <w:r>
                    <w:rPr>
                      <w:rFonts w:hint="eastAsia"/>
                      <w:sz w:val="24"/>
                      <w:szCs w:val="24"/>
                    </w:rPr>
                    <w:t>标准数据组描述</w:t>
                  </w:r>
                </w:p>
              </w:tc>
            </w:tr>
            <w:tr w:rsidR="00B03784" w14:paraId="654E6CF5" w14:textId="77777777">
              <w:trPr>
                <w:trHeight w:val="343"/>
              </w:trPr>
              <w:tc>
                <w:tcPr>
                  <w:tcW w:w="1437" w:type="pct"/>
                  <w:vAlign w:val="center"/>
                </w:tcPr>
                <w:p w14:paraId="71025E69" w14:textId="77777777" w:rsidR="00B03784" w:rsidRDefault="00000000" w:rsidP="008713DA">
                  <w:pPr>
                    <w:spacing w:line="276" w:lineRule="auto"/>
                    <w:jc w:val="center"/>
                    <w:rPr>
                      <w:sz w:val="24"/>
                      <w:szCs w:val="24"/>
                    </w:rPr>
                  </w:pPr>
                  <w:r>
                    <w:rPr>
                      <w:rFonts w:hint="eastAsia"/>
                      <w:sz w:val="24"/>
                      <w:szCs w:val="24"/>
                    </w:rPr>
                    <w:t>1</w:t>
                  </w:r>
                </w:p>
              </w:tc>
              <w:tc>
                <w:tcPr>
                  <w:tcW w:w="3563" w:type="pct"/>
                  <w:vAlign w:val="center"/>
                </w:tcPr>
                <w:p w14:paraId="02ECE187" w14:textId="77777777" w:rsidR="00B03784" w:rsidRDefault="00B03784" w:rsidP="008713DA">
                  <w:pPr>
                    <w:spacing w:line="276" w:lineRule="auto"/>
                    <w:jc w:val="center"/>
                    <w:rPr>
                      <w:sz w:val="24"/>
                      <w:szCs w:val="24"/>
                    </w:rPr>
                  </w:pPr>
                </w:p>
              </w:tc>
            </w:tr>
            <w:tr w:rsidR="00B03784" w14:paraId="0A911443" w14:textId="77777777">
              <w:trPr>
                <w:trHeight w:val="215"/>
              </w:trPr>
              <w:tc>
                <w:tcPr>
                  <w:tcW w:w="1437" w:type="pct"/>
                  <w:vAlign w:val="center"/>
                </w:tcPr>
                <w:p w14:paraId="1F315853" w14:textId="77777777" w:rsidR="00B03784" w:rsidRDefault="00000000" w:rsidP="008713DA">
                  <w:pPr>
                    <w:spacing w:line="276" w:lineRule="auto"/>
                    <w:jc w:val="center"/>
                    <w:rPr>
                      <w:sz w:val="24"/>
                      <w:szCs w:val="24"/>
                    </w:rPr>
                  </w:pPr>
                  <w:r>
                    <w:rPr>
                      <w:sz w:val="24"/>
                      <w:szCs w:val="24"/>
                    </w:rPr>
                    <w:t>……</w:t>
                  </w:r>
                </w:p>
              </w:tc>
              <w:tc>
                <w:tcPr>
                  <w:tcW w:w="3563" w:type="pct"/>
                  <w:vAlign w:val="center"/>
                </w:tcPr>
                <w:p w14:paraId="431628AA" w14:textId="77777777" w:rsidR="00B03784" w:rsidRDefault="00B03784" w:rsidP="008713DA">
                  <w:pPr>
                    <w:spacing w:line="276" w:lineRule="auto"/>
                    <w:jc w:val="center"/>
                    <w:rPr>
                      <w:sz w:val="24"/>
                      <w:szCs w:val="24"/>
                    </w:rPr>
                  </w:pPr>
                </w:p>
              </w:tc>
            </w:tr>
            <w:tr w:rsidR="00B03784" w14:paraId="39B51320" w14:textId="77777777">
              <w:trPr>
                <w:trHeight w:val="20"/>
              </w:trPr>
              <w:tc>
                <w:tcPr>
                  <w:tcW w:w="1437" w:type="pct"/>
                  <w:vAlign w:val="center"/>
                </w:tcPr>
                <w:p w14:paraId="28710659" w14:textId="77777777" w:rsidR="00B03784" w:rsidRDefault="00000000" w:rsidP="008713DA">
                  <w:pPr>
                    <w:spacing w:line="276" w:lineRule="auto"/>
                    <w:jc w:val="center"/>
                    <w:rPr>
                      <w:sz w:val="24"/>
                      <w:szCs w:val="24"/>
                    </w:rPr>
                  </w:pPr>
                  <w:r>
                    <w:rPr>
                      <w:rFonts w:hint="eastAsia"/>
                      <w:i/>
                      <w:iCs/>
                      <w:sz w:val="24"/>
                      <w:szCs w:val="24"/>
                    </w:rPr>
                    <w:t>n</w:t>
                  </w:r>
                </w:p>
              </w:tc>
              <w:tc>
                <w:tcPr>
                  <w:tcW w:w="3563" w:type="pct"/>
                  <w:vAlign w:val="center"/>
                </w:tcPr>
                <w:p w14:paraId="130D3EDB" w14:textId="77777777" w:rsidR="00B03784" w:rsidRDefault="00B03784" w:rsidP="008713DA">
                  <w:pPr>
                    <w:spacing w:line="276" w:lineRule="auto"/>
                    <w:jc w:val="center"/>
                    <w:rPr>
                      <w:sz w:val="24"/>
                      <w:szCs w:val="24"/>
                    </w:rPr>
                  </w:pPr>
                </w:p>
              </w:tc>
            </w:tr>
          </w:tbl>
          <w:p w14:paraId="70F7B5EE" w14:textId="77777777" w:rsidR="00B03784" w:rsidRDefault="00B03784" w:rsidP="008713DA">
            <w:pPr>
              <w:spacing w:line="360" w:lineRule="auto"/>
              <w:rPr>
                <w:sz w:val="24"/>
                <w:szCs w:val="24"/>
              </w:rPr>
            </w:pPr>
          </w:p>
          <w:tbl>
            <w:tblPr>
              <w:tblStyle w:val="afb"/>
              <w:tblW w:w="4908" w:type="pct"/>
              <w:tblCellMar>
                <w:top w:w="60" w:type="dxa"/>
                <w:left w:w="80" w:type="dxa"/>
                <w:bottom w:w="60" w:type="dxa"/>
                <w:right w:w="80" w:type="dxa"/>
              </w:tblCellMar>
              <w:tblLook w:val="04A0" w:firstRow="1" w:lastRow="0" w:firstColumn="1" w:lastColumn="0" w:noHBand="0" w:noVBand="1"/>
            </w:tblPr>
            <w:tblGrid>
              <w:gridCol w:w="2572"/>
              <w:gridCol w:w="6378"/>
            </w:tblGrid>
            <w:tr w:rsidR="00B03784" w14:paraId="37D041D5" w14:textId="77777777">
              <w:trPr>
                <w:trHeight w:val="343"/>
              </w:trPr>
              <w:tc>
                <w:tcPr>
                  <w:tcW w:w="1437" w:type="pct"/>
                  <w:vAlign w:val="center"/>
                </w:tcPr>
                <w:p w14:paraId="1D80D2A7" w14:textId="77777777" w:rsidR="00B03784" w:rsidRDefault="00000000" w:rsidP="008713DA">
                  <w:pPr>
                    <w:spacing w:line="276" w:lineRule="auto"/>
                    <w:jc w:val="center"/>
                    <w:rPr>
                      <w:sz w:val="24"/>
                      <w:szCs w:val="24"/>
                    </w:rPr>
                  </w:pPr>
                  <w:r>
                    <w:rPr>
                      <w:rFonts w:hint="eastAsia"/>
                      <w:sz w:val="24"/>
                      <w:szCs w:val="24"/>
                    </w:rPr>
                    <w:t>标准数据组编号</w:t>
                  </w:r>
                </w:p>
              </w:tc>
              <w:tc>
                <w:tcPr>
                  <w:tcW w:w="3563" w:type="pct"/>
                  <w:vAlign w:val="center"/>
                </w:tcPr>
                <w:p w14:paraId="04AE8FD3" w14:textId="77777777" w:rsidR="00B03784" w:rsidRDefault="00000000" w:rsidP="008713DA">
                  <w:pPr>
                    <w:spacing w:line="276" w:lineRule="auto"/>
                    <w:jc w:val="center"/>
                    <w:rPr>
                      <w:sz w:val="24"/>
                      <w:szCs w:val="24"/>
                    </w:rPr>
                  </w:pPr>
                  <w:r>
                    <w:rPr>
                      <w:rFonts w:hint="eastAsia"/>
                      <w:sz w:val="24"/>
                      <w:szCs w:val="24"/>
                    </w:rPr>
                    <w:t>RMSE</w:t>
                  </w:r>
                  <w:r>
                    <w:rPr>
                      <w:rFonts w:hint="eastAsia"/>
                      <w:sz w:val="24"/>
                      <w:szCs w:val="24"/>
                    </w:rPr>
                    <w:t>（％）</w:t>
                  </w:r>
                </w:p>
              </w:tc>
            </w:tr>
            <w:tr w:rsidR="00B03784" w14:paraId="26280168" w14:textId="77777777">
              <w:trPr>
                <w:trHeight w:val="343"/>
              </w:trPr>
              <w:tc>
                <w:tcPr>
                  <w:tcW w:w="1437" w:type="pct"/>
                  <w:vAlign w:val="center"/>
                </w:tcPr>
                <w:p w14:paraId="4B7A5A5A" w14:textId="77777777" w:rsidR="00B03784" w:rsidRDefault="00000000" w:rsidP="008713DA">
                  <w:pPr>
                    <w:spacing w:line="276" w:lineRule="auto"/>
                    <w:jc w:val="center"/>
                    <w:rPr>
                      <w:sz w:val="24"/>
                      <w:szCs w:val="24"/>
                    </w:rPr>
                  </w:pPr>
                  <w:r>
                    <w:rPr>
                      <w:rFonts w:hint="eastAsia"/>
                      <w:sz w:val="24"/>
                      <w:szCs w:val="24"/>
                    </w:rPr>
                    <w:t>1</w:t>
                  </w:r>
                </w:p>
              </w:tc>
              <w:tc>
                <w:tcPr>
                  <w:tcW w:w="3563" w:type="pct"/>
                  <w:vAlign w:val="center"/>
                </w:tcPr>
                <w:p w14:paraId="18559453" w14:textId="77777777" w:rsidR="00B03784" w:rsidRDefault="00B03784" w:rsidP="008713DA">
                  <w:pPr>
                    <w:spacing w:line="276" w:lineRule="auto"/>
                    <w:jc w:val="center"/>
                    <w:rPr>
                      <w:sz w:val="24"/>
                      <w:szCs w:val="24"/>
                    </w:rPr>
                  </w:pPr>
                </w:p>
              </w:tc>
            </w:tr>
            <w:tr w:rsidR="00B03784" w14:paraId="5B611321" w14:textId="77777777">
              <w:trPr>
                <w:trHeight w:val="215"/>
              </w:trPr>
              <w:tc>
                <w:tcPr>
                  <w:tcW w:w="1437" w:type="pct"/>
                  <w:vAlign w:val="center"/>
                </w:tcPr>
                <w:p w14:paraId="183F88E0" w14:textId="77777777" w:rsidR="00B03784" w:rsidRDefault="00000000" w:rsidP="008713DA">
                  <w:pPr>
                    <w:spacing w:line="276" w:lineRule="auto"/>
                    <w:jc w:val="center"/>
                    <w:rPr>
                      <w:sz w:val="24"/>
                      <w:szCs w:val="24"/>
                    </w:rPr>
                  </w:pPr>
                  <w:r>
                    <w:rPr>
                      <w:sz w:val="24"/>
                      <w:szCs w:val="24"/>
                    </w:rPr>
                    <w:t>……</w:t>
                  </w:r>
                </w:p>
              </w:tc>
              <w:tc>
                <w:tcPr>
                  <w:tcW w:w="3563" w:type="pct"/>
                  <w:vAlign w:val="center"/>
                </w:tcPr>
                <w:p w14:paraId="42413A29" w14:textId="77777777" w:rsidR="00B03784" w:rsidRDefault="00B03784" w:rsidP="008713DA">
                  <w:pPr>
                    <w:spacing w:line="276" w:lineRule="auto"/>
                    <w:jc w:val="center"/>
                    <w:rPr>
                      <w:sz w:val="24"/>
                      <w:szCs w:val="24"/>
                    </w:rPr>
                  </w:pPr>
                </w:p>
              </w:tc>
            </w:tr>
            <w:tr w:rsidR="00B03784" w14:paraId="31E987FE" w14:textId="77777777">
              <w:trPr>
                <w:trHeight w:val="20"/>
              </w:trPr>
              <w:tc>
                <w:tcPr>
                  <w:tcW w:w="1437" w:type="pct"/>
                  <w:vAlign w:val="center"/>
                </w:tcPr>
                <w:p w14:paraId="3627C9D5" w14:textId="77777777" w:rsidR="00B03784" w:rsidRDefault="00000000" w:rsidP="008713DA">
                  <w:pPr>
                    <w:spacing w:line="276" w:lineRule="auto"/>
                    <w:jc w:val="center"/>
                    <w:rPr>
                      <w:sz w:val="24"/>
                      <w:szCs w:val="24"/>
                    </w:rPr>
                  </w:pPr>
                  <w:r>
                    <w:rPr>
                      <w:rFonts w:hint="eastAsia"/>
                      <w:i/>
                      <w:iCs/>
                      <w:sz w:val="24"/>
                      <w:szCs w:val="24"/>
                    </w:rPr>
                    <w:t>n</w:t>
                  </w:r>
                </w:p>
              </w:tc>
              <w:tc>
                <w:tcPr>
                  <w:tcW w:w="3563" w:type="pct"/>
                  <w:vAlign w:val="center"/>
                </w:tcPr>
                <w:p w14:paraId="78A375C2" w14:textId="77777777" w:rsidR="00B03784" w:rsidRDefault="00B03784" w:rsidP="008713DA">
                  <w:pPr>
                    <w:spacing w:line="276" w:lineRule="auto"/>
                    <w:jc w:val="center"/>
                    <w:rPr>
                      <w:sz w:val="24"/>
                      <w:szCs w:val="24"/>
                    </w:rPr>
                  </w:pPr>
                </w:p>
              </w:tc>
            </w:tr>
          </w:tbl>
          <w:p w14:paraId="1A35D032" w14:textId="77777777" w:rsidR="00B03784" w:rsidRDefault="00B03784" w:rsidP="008713DA">
            <w:pPr>
              <w:spacing w:line="360" w:lineRule="auto"/>
              <w:rPr>
                <w:sz w:val="24"/>
                <w:szCs w:val="24"/>
              </w:rPr>
            </w:pPr>
          </w:p>
          <w:p w14:paraId="0A40D594" w14:textId="77777777" w:rsidR="00B03784" w:rsidRDefault="00000000" w:rsidP="008713DA">
            <w:pPr>
              <w:spacing w:line="360" w:lineRule="auto"/>
              <w:rPr>
                <w:sz w:val="24"/>
                <w:szCs w:val="24"/>
              </w:rPr>
            </w:pPr>
            <w:r>
              <w:rPr>
                <w:rFonts w:hint="eastAsia"/>
                <w:sz w:val="24"/>
                <w:szCs w:val="24"/>
              </w:rPr>
              <w:t>三、超差识别率和误判率</w:t>
            </w:r>
          </w:p>
          <w:tbl>
            <w:tblPr>
              <w:tblStyle w:val="afb"/>
              <w:tblW w:w="4908" w:type="pct"/>
              <w:tblCellMar>
                <w:top w:w="60" w:type="dxa"/>
                <w:left w:w="80" w:type="dxa"/>
                <w:bottom w:w="60" w:type="dxa"/>
                <w:right w:w="80" w:type="dxa"/>
              </w:tblCellMar>
              <w:tblLook w:val="04A0" w:firstRow="1" w:lastRow="0" w:firstColumn="1" w:lastColumn="0" w:noHBand="0" w:noVBand="1"/>
            </w:tblPr>
            <w:tblGrid>
              <w:gridCol w:w="2572"/>
              <w:gridCol w:w="6378"/>
            </w:tblGrid>
            <w:tr w:rsidR="00B03784" w14:paraId="6346450B" w14:textId="77777777">
              <w:trPr>
                <w:trHeight w:val="343"/>
              </w:trPr>
              <w:tc>
                <w:tcPr>
                  <w:tcW w:w="1437" w:type="pct"/>
                  <w:vAlign w:val="center"/>
                </w:tcPr>
                <w:p w14:paraId="60D66F96" w14:textId="77777777" w:rsidR="00B03784" w:rsidRDefault="00000000" w:rsidP="008713DA">
                  <w:pPr>
                    <w:spacing w:line="276" w:lineRule="auto"/>
                    <w:jc w:val="center"/>
                    <w:rPr>
                      <w:sz w:val="24"/>
                      <w:szCs w:val="24"/>
                    </w:rPr>
                  </w:pPr>
                  <w:r>
                    <w:rPr>
                      <w:rFonts w:hint="eastAsia"/>
                      <w:sz w:val="24"/>
                      <w:szCs w:val="24"/>
                    </w:rPr>
                    <w:t>标准数据组编号</w:t>
                  </w:r>
                </w:p>
              </w:tc>
              <w:tc>
                <w:tcPr>
                  <w:tcW w:w="3563" w:type="pct"/>
                  <w:vAlign w:val="center"/>
                </w:tcPr>
                <w:p w14:paraId="1D83C5C1" w14:textId="77777777" w:rsidR="00B03784" w:rsidRDefault="00000000" w:rsidP="008713DA">
                  <w:pPr>
                    <w:spacing w:line="276" w:lineRule="auto"/>
                    <w:jc w:val="center"/>
                    <w:rPr>
                      <w:sz w:val="24"/>
                      <w:szCs w:val="24"/>
                    </w:rPr>
                  </w:pPr>
                  <w:r>
                    <w:rPr>
                      <w:rFonts w:hint="eastAsia"/>
                      <w:sz w:val="24"/>
                      <w:szCs w:val="24"/>
                    </w:rPr>
                    <w:t>标准数据组描述</w:t>
                  </w:r>
                </w:p>
              </w:tc>
            </w:tr>
            <w:tr w:rsidR="00B03784" w14:paraId="4158ADE8" w14:textId="77777777">
              <w:trPr>
                <w:trHeight w:val="343"/>
              </w:trPr>
              <w:tc>
                <w:tcPr>
                  <w:tcW w:w="1437" w:type="pct"/>
                  <w:vAlign w:val="center"/>
                </w:tcPr>
                <w:p w14:paraId="19D39F39" w14:textId="77777777" w:rsidR="00B03784" w:rsidRDefault="00000000" w:rsidP="008713DA">
                  <w:pPr>
                    <w:spacing w:line="276" w:lineRule="auto"/>
                    <w:jc w:val="center"/>
                    <w:rPr>
                      <w:sz w:val="24"/>
                      <w:szCs w:val="24"/>
                    </w:rPr>
                  </w:pPr>
                  <w:r>
                    <w:rPr>
                      <w:rFonts w:hint="eastAsia"/>
                      <w:sz w:val="24"/>
                      <w:szCs w:val="24"/>
                    </w:rPr>
                    <w:t>1</w:t>
                  </w:r>
                </w:p>
              </w:tc>
              <w:tc>
                <w:tcPr>
                  <w:tcW w:w="3563" w:type="pct"/>
                  <w:vAlign w:val="center"/>
                </w:tcPr>
                <w:p w14:paraId="66901A95" w14:textId="77777777" w:rsidR="00B03784" w:rsidRDefault="00B03784" w:rsidP="008713DA">
                  <w:pPr>
                    <w:spacing w:line="276" w:lineRule="auto"/>
                    <w:jc w:val="center"/>
                    <w:rPr>
                      <w:sz w:val="24"/>
                      <w:szCs w:val="24"/>
                    </w:rPr>
                  </w:pPr>
                </w:p>
              </w:tc>
            </w:tr>
            <w:tr w:rsidR="00B03784" w14:paraId="38BC6129" w14:textId="77777777">
              <w:trPr>
                <w:trHeight w:val="215"/>
              </w:trPr>
              <w:tc>
                <w:tcPr>
                  <w:tcW w:w="1437" w:type="pct"/>
                  <w:vAlign w:val="center"/>
                </w:tcPr>
                <w:p w14:paraId="021466B7" w14:textId="77777777" w:rsidR="00B03784" w:rsidRDefault="00000000" w:rsidP="008713DA">
                  <w:pPr>
                    <w:spacing w:line="276" w:lineRule="auto"/>
                    <w:jc w:val="center"/>
                    <w:rPr>
                      <w:sz w:val="24"/>
                      <w:szCs w:val="24"/>
                    </w:rPr>
                  </w:pPr>
                  <w:r>
                    <w:rPr>
                      <w:sz w:val="24"/>
                      <w:szCs w:val="24"/>
                    </w:rPr>
                    <w:t>……</w:t>
                  </w:r>
                </w:p>
              </w:tc>
              <w:tc>
                <w:tcPr>
                  <w:tcW w:w="3563" w:type="pct"/>
                  <w:vAlign w:val="center"/>
                </w:tcPr>
                <w:p w14:paraId="63B52E41" w14:textId="77777777" w:rsidR="00B03784" w:rsidRDefault="00B03784" w:rsidP="008713DA">
                  <w:pPr>
                    <w:spacing w:line="276" w:lineRule="auto"/>
                    <w:jc w:val="center"/>
                    <w:rPr>
                      <w:sz w:val="24"/>
                      <w:szCs w:val="24"/>
                    </w:rPr>
                  </w:pPr>
                </w:p>
              </w:tc>
            </w:tr>
            <w:tr w:rsidR="00B03784" w14:paraId="76D0C0A0" w14:textId="77777777">
              <w:trPr>
                <w:trHeight w:val="20"/>
              </w:trPr>
              <w:tc>
                <w:tcPr>
                  <w:tcW w:w="1437" w:type="pct"/>
                  <w:vAlign w:val="center"/>
                </w:tcPr>
                <w:p w14:paraId="2DE841CE" w14:textId="77777777" w:rsidR="00B03784" w:rsidRDefault="00000000" w:rsidP="008713DA">
                  <w:pPr>
                    <w:spacing w:line="276" w:lineRule="auto"/>
                    <w:jc w:val="center"/>
                    <w:rPr>
                      <w:sz w:val="24"/>
                      <w:szCs w:val="24"/>
                    </w:rPr>
                  </w:pPr>
                  <w:r>
                    <w:rPr>
                      <w:rFonts w:hint="eastAsia"/>
                      <w:i/>
                      <w:iCs/>
                      <w:sz w:val="24"/>
                      <w:szCs w:val="24"/>
                    </w:rPr>
                    <w:t>n</w:t>
                  </w:r>
                </w:p>
              </w:tc>
              <w:tc>
                <w:tcPr>
                  <w:tcW w:w="3563" w:type="pct"/>
                  <w:vAlign w:val="center"/>
                </w:tcPr>
                <w:p w14:paraId="4231427E" w14:textId="77777777" w:rsidR="00B03784" w:rsidRDefault="00B03784" w:rsidP="008713DA">
                  <w:pPr>
                    <w:spacing w:line="276" w:lineRule="auto"/>
                    <w:jc w:val="center"/>
                    <w:rPr>
                      <w:sz w:val="24"/>
                      <w:szCs w:val="24"/>
                    </w:rPr>
                  </w:pPr>
                </w:p>
              </w:tc>
            </w:tr>
          </w:tbl>
          <w:p w14:paraId="4052203B" w14:textId="77777777" w:rsidR="00B03784" w:rsidRDefault="00B03784" w:rsidP="008713DA">
            <w:pPr>
              <w:spacing w:line="360" w:lineRule="auto"/>
              <w:rPr>
                <w:sz w:val="24"/>
                <w:szCs w:val="24"/>
              </w:rPr>
            </w:pPr>
          </w:p>
          <w:tbl>
            <w:tblPr>
              <w:tblStyle w:val="afb"/>
              <w:tblW w:w="4908" w:type="pct"/>
              <w:tblCellMar>
                <w:top w:w="60" w:type="dxa"/>
                <w:left w:w="80" w:type="dxa"/>
                <w:bottom w:w="60" w:type="dxa"/>
                <w:right w:w="80" w:type="dxa"/>
              </w:tblCellMar>
              <w:tblLook w:val="04A0" w:firstRow="1" w:lastRow="0" w:firstColumn="1" w:lastColumn="0" w:noHBand="0" w:noVBand="1"/>
            </w:tblPr>
            <w:tblGrid>
              <w:gridCol w:w="2572"/>
              <w:gridCol w:w="3190"/>
              <w:gridCol w:w="3188"/>
            </w:tblGrid>
            <w:tr w:rsidR="00B03784" w14:paraId="6E95E0CD" w14:textId="77777777">
              <w:trPr>
                <w:trHeight w:val="343"/>
              </w:trPr>
              <w:tc>
                <w:tcPr>
                  <w:tcW w:w="1437" w:type="pct"/>
                  <w:vAlign w:val="center"/>
                </w:tcPr>
                <w:p w14:paraId="744E51D3" w14:textId="77777777" w:rsidR="00B03784" w:rsidRDefault="00000000" w:rsidP="008713DA">
                  <w:pPr>
                    <w:spacing w:line="276" w:lineRule="auto"/>
                    <w:jc w:val="center"/>
                    <w:rPr>
                      <w:sz w:val="24"/>
                      <w:szCs w:val="24"/>
                    </w:rPr>
                  </w:pPr>
                  <w:r>
                    <w:rPr>
                      <w:rFonts w:hint="eastAsia"/>
                      <w:sz w:val="24"/>
                      <w:szCs w:val="24"/>
                    </w:rPr>
                    <w:t>标准数据组编号</w:t>
                  </w:r>
                </w:p>
              </w:tc>
              <w:tc>
                <w:tcPr>
                  <w:tcW w:w="1782" w:type="pct"/>
                  <w:vAlign w:val="center"/>
                </w:tcPr>
                <w:p w14:paraId="11B751C9" w14:textId="77777777" w:rsidR="00B03784" w:rsidRDefault="00000000" w:rsidP="008713DA">
                  <w:pPr>
                    <w:spacing w:line="276" w:lineRule="auto"/>
                    <w:jc w:val="center"/>
                    <w:rPr>
                      <w:sz w:val="24"/>
                      <w:szCs w:val="24"/>
                    </w:rPr>
                  </w:pPr>
                  <w:r>
                    <w:rPr>
                      <w:rFonts w:hint="eastAsia"/>
                      <w:sz w:val="24"/>
                      <w:szCs w:val="24"/>
                    </w:rPr>
                    <w:t>超差识别率（％）</w:t>
                  </w:r>
                </w:p>
              </w:tc>
              <w:tc>
                <w:tcPr>
                  <w:tcW w:w="1782" w:type="pct"/>
                  <w:vAlign w:val="center"/>
                </w:tcPr>
                <w:p w14:paraId="29A65EF7" w14:textId="77777777" w:rsidR="00B03784" w:rsidRDefault="00000000" w:rsidP="008713DA">
                  <w:pPr>
                    <w:spacing w:line="276" w:lineRule="auto"/>
                    <w:jc w:val="center"/>
                    <w:rPr>
                      <w:sz w:val="24"/>
                      <w:szCs w:val="24"/>
                    </w:rPr>
                  </w:pPr>
                  <w:r>
                    <w:rPr>
                      <w:rFonts w:hint="eastAsia"/>
                      <w:sz w:val="24"/>
                      <w:szCs w:val="24"/>
                    </w:rPr>
                    <w:t>误判率（％）</w:t>
                  </w:r>
                </w:p>
              </w:tc>
            </w:tr>
            <w:tr w:rsidR="00B03784" w14:paraId="08836F77" w14:textId="77777777">
              <w:trPr>
                <w:trHeight w:val="343"/>
              </w:trPr>
              <w:tc>
                <w:tcPr>
                  <w:tcW w:w="1437" w:type="pct"/>
                  <w:vAlign w:val="center"/>
                </w:tcPr>
                <w:p w14:paraId="06DE05B9" w14:textId="77777777" w:rsidR="00B03784" w:rsidRDefault="00000000" w:rsidP="008713DA">
                  <w:pPr>
                    <w:spacing w:line="276" w:lineRule="auto"/>
                    <w:jc w:val="center"/>
                    <w:rPr>
                      <w:sz w:val="24"/>
                      <w:szCs w:val="24"/>
                    </w:rPr>
                  </w:pPr>
                  <w:r>
                    <w:rPr>
                      <w:rFonts w:hint="eastAsia"/>
                      <w:sz w:val="24"/>
                      <w:szCs w:val="24"/>
                    </w:rPr>
                    <w:t>1</w:t>
                  </w:r>
                </w:p>
              </w:tc>
              <w:tc>
                <w:tcPr>
                  <w:tcW w:w="1782" w:type="pct"/>
                  <w:vAlign w:val="center"/>
                </w:tcPr>
                <w:p w14:paraId="022E6CFA" w14:textId="77777777" w:rsidR="00B03784" w:rsidRDefault="00B03784" w:rsidP="008713DA">
                  <w:pPr>
                    <w:spacing w:line="276" w:lineRule="auto"/>
                    <w:jc w:val="center"/>
                    <w:rPr>
                      <w:sz w:val="24"/>
                      <w:szCs w:val="24"/>
                    </w:rPr>
                  </w:pPr>
                </w:p>
              </w:tc>
              <w:tc>
                <w:tcPr>
                  <w:tcW w:w="1782" w:type="pct"/>
                  <w:vAlign w:val="center"/>
                </w:tcPr>
                <w:p w14:paraId="00EFBF1D" w14:textId="77777777" w:rsidR="00B03784" w:rsidRDefault="00B03784" w:rsidP="008713DA">
                  <w:pPr>
                    <w:spacing w:line="276" w:lineRule="auto"/>
                    <w:jc w:val="center"/>
                    <w:rPr>
                      <w:sz w:val="24"/>
                      <w:szCs w:val="24"/>
                    </w:rPr>
                  </w:pPr>
                </w:p>
              </w:tc>
            </w:tr>
            <w:tr w:rsidR="00B03784" w14:paraId="442DDFE9" w14:textId="77777777">
              <w:trPr>
                <w:trHeight w:val="215"/>
              </w:trPr>
              <w:tc>
                <w:tcPr>
                  <w:tcW w:w="1437" w:type="pct"/>
                  <w:vAlign w:val="center"/>
                </w:tcPr>
                <w:p w14:paraId="68419761" w14:textId="77777777" w:rsidR="00B03784" w:rsidRDefault="00000000" w:rsidP="008713DA">
                  <w:pPr>
                    <w:spacing w:line="276" w:lineRule="auto"/>
                    <w:jc w:val="center"/>
                    <w:rPr>
                      <w:sz w:val="24"/>
                      <w:szCs w:val="24"/>
                    </w:rPr>
                  </w:pPr>
                  <w:r>
                    <w:rPr>
                      <w:sz w:val="24"/>
                      <w:szCs w:val="24"/>
                    </w:rPr>
                    <w:t>……</w:t>
                  </w:r>
                </w:p>
              </w:tc>
              <w:tc>
                <w:tcPr>
                  <w:tcW w:w="1782" w:type="pct"/>
                  <w:vAlign w:val="center"/>
                </w:tcPr>
                <w:p w14:paraId="3322CE93" w14:textId="77777777" w:rsidR="00B03784" w:rsidRDefault="00B03784" w:rsidP="008713DA">
                  <w:pPr>
                    <w:spacing w:line="276" w:lineRule="auto"/>
                    <w:jc w:val="center"/>
                    <w:rPr>
                      <w:sz w:val="24"/>
                      <w:szCs w:val="24"/>
                    </w:rPr>
                  </w:pPr>
                </w:p>
              </w:tc>
              <w:tc>
                <w:tcPr>
                  <w:tcW w:w="1782" w:type="pct"/>
                  <w:vAlign w:val="center"/>
                </w:tcPr>
                <w:p w14:paraId="7B4C9645" w14:textId="77777777" w:rsidR="00B03784" w:rsidRDefault="00B03784" w:rsidP="008713DA">
                  <w:pPr>
                    <w:spacing w:line="276" w:lineRule="auto"/>
                    <w:jc w:val="center"/>
                    <w:rPr>
                      <w:sz w:val="24"/>
                      <w:szCs w:val="24"/>
                    </w:rPr>
                  </w:pPr>
                </w:p>
              </w:tc>
            </w:tr>
            <w:tr w:rsidR="00B03784" w14:paraId="2E31F5A2" w14:textId="77777777">
              <w:trPr>
                <w:trHeight w:val="20"/>
              </w:trPr>
              <w:tc>
                <w:tcPr>
                  <w:tcW w:w="1437" w:type="pct"/>
                  <w:vAlign w:val="center"/>
                </w:tcPr>
                <w:p w14:paraId="2EF3B773" w14:textId="77777777" w:rsidR="00B03784" w:rsidRDefault="00000000" w:rsidP="008713DA">
                  <w:pPr>
                    <w:spacing w:line="276" w:lineRule="auto"/>
                    <w:jc w:val="center"/>
                    <w:rPr>
                      <w:sz w:val="24"/>
                      <w:szCs w:val="24"/>
                    </w:rPr>
                  </w:pPr>
                  <w:r>
                    <w:rPr>
                      <w:rFonts w:hint="eastAsia"/>
                      <w:i/>
                      <w:iCs/>
                      <w:sz w:val="24"/>
                      <w:szCs w:val="24"/>
                    </w:rPr>
                    <w:t>n</w:t>
                  </w:r>
                </w:p>
              </w:tc>
              <w:tc>
                <w:tcPr>
                  <w:tcW w:w="1782" w:type="pct"/>
                  <w:vAlign w:val="center"/>
                </w:tcPr>
                <w:p w14:paraId="2B1F1EE6" w14:textId="77777777" w:rsidR="00B03784" w:rsidRDefault="00B03784" w:rsidP="008713DA">
                  <w:pPr>
                    <w:spacing w:line="276" w:lineRule="auto"/>
                    <w:jc w:val="center"/>
                    <w:rPr>
                      <w:sz w:val="24"/>
                      <w:szCs w:val="24"/>
                    </w:rPr>
                  </w:pPr>
                </w:p>
              </w:tc>
              <w:tc>
                <w:tcPr>
                  <w:tcW w:w="1782" w:type="pct"/>
                  <w:vAlign w:val="center"/>
                </w:tcPr>
                <w:p w14:paraId="402A34A2" w14:textId="77777777" w:rsidR="00B03784" w:rsidRDefault="00B03784" w:rsidP="008713DA">
                  <w:pPr>
                    <w:spacing w:line="276" w:lineRule="auto"/>
                    <w:jc w:val="center"/>
                    <w:rPr>
                      <w:sz w:val="24"/>
                      <w:szCs w:val="24"/>
                    </w:rPr>
                  </w:pPr>
                </w:p>
              </w:tc>
            </w:tr>
          </w:tbl>
          <w:p w14:paraId="6C14B7B1" w14:textId="77777777" w:rsidR="00B03784" w:rsidRDefault="00B03784" w:rsidP="008713DA">
            <w:pPr>
              <w:spacing w:line="360" w:lineRule="auto"/>
              <w:jc w:val="center"/>
              <w:rPr>
                <w:sz w:val="24"/>
                <w:szCs w:val="24"/>
              </w:rPr>
            </w:pPr>
          </w:p>
          <w:p w14:paraId="219FF566" w14:textId="77777777" w:rsidR="00B03784" w:rsidRDefault="00000000" w:rsidP="008713DA">
            <w:pPr>
              <w:spacing w:line="360" w:lineRule="auto"/>
              <w:jc w:val="center"/>
            </w:pPr>
            <w:r>
              <w:rPr>
                <w:sz w:val="24"/>
                <w:szCs w:val="24"/>
              </w:rPr>
              <w:t>第</w:t>
            </w:r>
            <w:r>
              <w:rPr>
                <w:sz w:val="24"/>
                <w:szCs w:val="24"/>
              </w:rPr>
              <w:t xml:space="preserve">    </w:t>
            </w:r>
            <w:r>
              <w:rPr>
                <w:sz w:val="24"/>
                <w:szCs w:val="24"/>
              </w:rPr>
              <w:t>页</w:t>
            </w:r>
            <w:r>
              <w:rPr>
                <w:sz w:val="24"/>
                <w:szCs w:val="24"/>
              </w:rPr>
              <w:t xml:space="preserve">  </w:t>
            </w:r>
            <w:r>
              <w:rPr>
                <w:sz w:val="24"/>
                <w:szCs w:val="24"/>
              </w:rPr>
              <w:t>共</w:t>
            </w:r>
            <w:r>
              <w:rPr>
                <w:sz w:val="24"/>
                <w:szCs w:val="24"/>
              </w:rPr>
              <w:t xml:space="preserve">    </w:t>
            </w:r>
            <w:r>
              <w:rPr>
                <w:sz w:val="24"/>
                <w:szCs w:val="24"/>
              </w:rPr>
              <w:t>页</w:t>
            </w:r>
          </w:p>
        </w:tc>
      </w:tr>
    </w:tbl>
    <w:p w14:paraId="6004B4E6" w14:textId="77777777" w:rsidR="00B03784" w:rsidRDefault="00B03784" w:rsidP="008713DA">
      <w:pPr>
        <w:spacing w:line="360" w:lineRule="auto"/>
      </w:pPr>
    </w:p>
    <w:sectPr w:rsidR="00B03784" w:rsidSect="00B65C75">
      <w:footerReference w:type="default" r:id="rId20"/>
      <w:pgSz w:w="11906" w:h="16838"/>
      <w:pgMar w:top="1985" w:right="1134" w:bottom="1418" w:left="1418" w:header="1418" w:footer="130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1C325" w14:textId="77777777" w:rsidR="006A0CE5" w:rsidRDefault="006A0CE5">
      <w:r>
        <w:separator/>
      </w:r>
    </w:p>
  </w:endnote>
  <w:endnote w:type="continuationSeparator" w:id="0">
    <w:p w14:paraId="7EC969D6" w14:textId="77777777" w:rsidR="006A0CE5" w:rsidRDefault="006A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auto"/>
    <w:pitch w:val="default"/>
    <w:sig w:usb0="00000000" w:usb1="00000000" w:usb2="00000000" w:usb3="00000000" w:csb0="00040000" w:csb1="00000000"/>
  </w:font>
  <w:font w:name="Times-Bold">
    <w:altName w:val="Segoe Print"/>
    <w:charset w:val="00"/>
    <w:family w:val="auto"/>
    <w:pitch w:val="default"/>
    <w:sig w:usb0="00000000" w:usb1="00000000" w:usb2="00000000" w:usb3="00000000" w:csb0="0000001B"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4C00" w14:textId="77777777" w:rsidR="00B65C75" w:rsidRDefault="00B65C75">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69C35" w14:textId="62EA77EE" w:rsidR="00A22D69" w:rsidRDefault="00A22D69">
    <w:pPr>
      <w:pStyle w:val="af2"/>
      <w:jc w:val="right"/>
    </w:pPr>
  </w:p>
  <w:p w14:paraId="7F2FCF18" w14:textId="43C64C71" w:rsidR="00B03784" w:rsidRDefault="00B03784">
    <w:pPr>
      <w:pStyle w:val="af2"/>
      <w:jc w:val="right"/>
      <w:rPr>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A01FC" w14:textId="77777777" w:rsidR="00B65C75" w:rsidRDefault="00B65C75">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009736"/>
      <w:docPartObj>
        <w:docPartGallery w:val="Page Numbers (Bottom of Page)"/>
        <w:docPartUnique/>
      </w:docPartObj>
    </w:sdtPr>
    <w:sdtContent>
      <w:p w14:paraId="6EDB8986" w14:textId="77777777" w:rsidR="00A22D69" w:rsidRDefault="00A22D69">
        <w:pPr>
          <w:pStyle w:val="af2"/>
          <w:jc w:val="right"/>
        </w:pPr>
        <w:r>
          <w:fldChar w:fldCharType="begin"/>
        </w:r>
        <w:r>
          <w:instrText>PAGE   \* MERGEFORMAT</w:instrText>
        </w:r>
        <w:r>
          <w:fldChar w:fldCharType="separate"/>
        </w:r>
        <w:r>
          <w:rPr>
            <w:lang w:val="zh-CN"/>
          </w:rPr>
          <w:t>2</w:t>
        </w:r>
        <w:r>
          <w:fldChar w:fldCharType="end"/>
        </w:r>
      </w:p>
    </w:sdtContent>
  </w:sdt>
  <w:p w14:paraId="7737C845" w14:textId="77777777" w:rsidR="00A22D69" w:rsidRDefault="00A22D69">
    <w:pPr>
      <w:pStyle w:val="af2"/>
      <w:jc w:val="right"/>
      <w:rPr>
        <w:sz w:val="21"/>
        <w:szCs w:val="2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FD902" w14:textId="77777777" w:rsidR="00B03784" w:rsidRDefault="00000000">
    <w:pPr>
      <w:pStyle w:val="af2"/>
      <w:jc w:val="right"/>
      <w:rPr>
        <w:sz w:val="21"/>
        <w:szCs w:val="21"/>
      </w:rPr>
    </w:pPr>
    <w:r>
      <w:rPr>
        <w:sz w:val="21"/>
        <w:szCs w:val="21"/>
      </w:rPr>
      <w:fldChar w:fldCharType="begin"/>
    </w:r>
    <w:r>
      <w:rPr>
        <w:rStyle w:val="afd"/>
        <w:sz w:val="21"/>
        <w:szCs w:val="21"/>
      </w:rPr>
      <w:instrText xml:space="preserve"> PAGE </w:instrText>
    </w:r>
    <w:r>
      <w:rPr>
        <w:sz w:val="21"/>
        <w:szCs w:val="21"/>
      </w:rPr>
      <w:fldChar w:fldCharType="separate"/>
    </w:r>
    <w:r>
      <w:rPr>
        <w:rStyle w:val="afd"/>
        <w:sz w:val="21"/>
        <w:szCs w:val="21"/>
      </w:rPr>
      <w:t>8</w:t>
    </w:r>
    <w:r>
      <w:rPr>
        <w:sz w:val="21"/>
        <w:szCs w:val="21"/>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F37B" w14:textId="77777777" w:rsidR="00B65C75" w:rsidRDefault="00B65C75">
    <w:pPr>
      <w:pStyle w:val="af2"/>
      <w:jc w:val="right"/>
      <w:rPr>
        <w:sz w:val="21"/>
        <w:szCs w:val="21"/>
      </w:rPr>
    </w:pPr>
    <w:r>
      <w:rPr>
        <w:sz w:val="21"/>
        <w:szCs w:val="21"/>
      </w:rPr>
      <w:fldChar w:fldCharType="begin"/>
    </w:r>
    <w:r>
      <w:rPr>
        <w:rStyle w:val="afd"/>
        <w:sz w:val="21"/>
        <w:szCs w:val="21"/>
      </w:rPr>
      <w:instrText xml:space="preserve"> PAGE </w:instrText>
    </w:r>
    <w:r>
      <w:rPr>
        <w:sz w:val="21"/>
        <w:szCs w:val="21"/>
      </w:rPr>
      <w:fldChar w:fldCharType="separate"/>
    </w:r>
    <w:r>
      <w:rPr>
        <w:rStyle w:val="afd"/>
        <w:sz w:val="21"/>
        <w:szCs w:val="21"/>
      </w:rPr>
      <w:t>8</w:t>
    </w:r>
    <w:r>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E3B2B" w14:textId="77777777" w:rsidR="006A0CE5" w:rsidRDefault="006A0CE5">
      <w:r>
        <w:separator/>
      </w:r>
    </w:p>
  </w:footnote>
  <w:footnote w:type="continuationSeparator" w:id="0">
    <w:p w14:paraId="7EDEA3CB" w14:textId="77777777" w:rsidR="006A0CE5" w:rsidRDefault="006A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B42B" w14:textId="77777777" w:rsidR="00B03784" w:rsidRDefault="00000000">
    <w:pPr>
      <w:pStyle w:val="af4"/>
    </w:pPr>
    <w:r>
      <w:rPr>
        <w:rFonts w:ascii="黑体" w:eastAsia="黑体" w:hint="eastAsia"/>
        <w:sz w:val="21"/>
        <w:szCs w:val="21"/>
      </w:rPr>
      <w:t>JJG ××××</w:t>
    </w:r>
    <w:r>
      <w:rPr>
        <w:rFonts w:ascii="黑体" w:eastAsia="黑体" w:hint="eastAsia"/>
        <w:sz w:val="21"/>
        <w:szCs w:val="21"/>
      </w:rPr>
      <w:sym w:font="Symbol" w:char="F0BE"/>
    </w:r>
    <w:r>
      <w:rPr>
        <w:rFonts w:ascii="黑体" w:eastAsia="黑体" w:hint="eastAsia"/>
        <w:sz w:val="21"/>
        <w:szCs w:val="21"/>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4C29D" w14:textId="77777777" w:rsidR="00B03784" w:rsidRDefault="00000000">
    <w:pPr>
      <w:pStyle w:val="af4"/>
      <w:pBdr>
        <w:bottom w:val="single" w:sz="4" w:space="1" w:color="auto"/>
      </w:pBdr>
    </w:pPr>
    <w:r>
      <w:rPr>
        <w:rFonts w:ascii="黑体" w:eastAsia="黑体" w:hint="eastAsia"/>
        <w:sz w:val="21"/>
        <w:szCs w:val="21"/>
      </w:rPr>
      <w:t>JJF X X X X - X X X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8EB62" w14:textId="77777777" w:rsidR="00B03784" w:rsidRDefault="00000000">
    <w:pPr>
      <w:pStyle w:val="af4"/>
      <w:pBdr>
        <w:bottom w:val="none" w:sz="0" w:space="0" w:color="auto"/>
      </w:pBdr>
      <w:jc w:val="right"/>
      <w:rPr>
        <w:sz w:val="84"/>
        <w:szCs w:val="84"/>
      </w:rPr>
    </w:pPr>
    <w:r>
      <w:rPr>
        <w:rFonts w:hint="eastAsia"/>
        <w:sz w:val="84"/>
        <w:szCs w:val="84"/>
      </w:rPr>
      <w:t>JJF</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B85F8" w14:textId="77777777" w:rsidR="00B03784" w:rsidRDefault="00000000">
    <w:pPr>
      <w:pStyle w:val="af4"/>
      <w:pBdr>
        <w:bottom w:val="single" w:sz="4" w:space="1" w:color="auto"/>
      </w:pBdr>
      <w:rPr>
        <w:sz w:val="84"/>
        <w:szCs w:val="84"/>
      </w:rPr>
    </w:pPr>
    <w:r>
      <w:rPr>
        <w:rFonts w:ascii="黑体" w:eastAsia="黑体" w:hint="eastAsia"/>
        <w:sz w:val="21"/>
        <w:szCs w:val="21"/>
      </w:rPr>
      <w:t>JJG X X X X - X X X 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12C9" w14:textId="77777777" w:rsidR="00B03784" w:rsidRDefault="00000000">
    <w:pPr>
      <w:pStyle w:val="af4"/>
      <w:pBdr>
        <w:bottom w:val="single" w:sz="4" w:space="1" w:color="auto"/>
      </w:pBdr>
    </w:pPr>
    <w:r>
      <w:rPr>
        <w:rFonts w:ascii="黑体" w:eastAsia="黑体" w:hint="eastAsia"/>
        <w:sz w:val="21"/>
        <w:szCs w:val="21"/>
      </w:rPr>
      <w:t>JJF X X X X - X X X 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2871"/>
    <w:multiLevelType w:val="multilevel"/>
    <w:tmpl w:val="054A2871"/>
    <w:lvl w:ilvl="0">
      <w:start w:val="1"/>
      <w:numFmt w:val="decimal"/>
      <w:pStyle w:val="A1"/>
      <w:lvlText w:val="A%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27FF2E01"/>
    <w:multiLevelType w:val="multilevel"/>
    <w:tmpl w:val="A686F228"/>
    <w:lvl w:ilvl="0">
      <w:start w:val="1"/>
      <w:numFmt w:val="decimal"/>
      <w:pStyle w:val="1"/>
      <w:lvlText w:val="%1"/>
      <w:lvlJc w:val="left"/>
      <w:pPr>
        <w:ind w:left="425" w:hanging="425"/>
      </w:pPr>
      <w:rPr>
        <w:rFonts w:hint="eastAsia"/>
        <w:b w:val="0"/>
        <w:i w:val="0"/>
        <w:sz w:val="24"/>
        <w:szCs w:val="24"/>
      </w:rPr>
    </w:lvl>
    <w:lvl w:ilvl="1">
      <w:start w:val="1"/>
      <w:numFmt w:val="decimal"/>
      <w:pStyle w:val="2"/>
      <w:lvlText w:val="%1.%2"/>
      <w:lvlJc w:val="left"/>
      <w:pPr>
        <w:ind w:left="3686" w:hanging="567"/>
      </w:pPr>
      <w:rPr>
        <w:rFonts w:ascii="宋体" w:eastAsia="宋体" w:hAnsi="宋体" w:cs="Times New Roman" w:hint="eastAsia"/>
        <w:b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start w:val="1"/>
      <w:numFmt w:val="decimal"/>
      <w:pStyle w:val="20"/>
      <w:lvlText w:val="%1.%2.%3"/>
      <w:lvlJc w:val="left"/>
      <w:pPr>
        <w:ind w:left="1418" w:hanging="567"/>
      </w:pPr>
      <w:rPr>
        <w:rFonts w:ascii="宋体" w:eastAsia="宋体" w:hAnsi="宋体" w:cs="Times New Roman" w:hint="eastAsia"/>
        <w:b w:val="0"/>
        <w:bCs w:val="0"/>
        <w:i w:val="0"/>
        <w:iCs w:val="0"/>
        <w:caps w:val="0"/>
        <w:small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3">
      <w:start w:val="1"/>
      <w:numFmt w:val="decimal"/>
      <w:pStyle w:val="4"/>
      <w:lvlText w:val="%1.%2.%3.%4"/>
      <w:lvlJc w:val="left"/>
      <w:pPr>
        <w:ind w:left="2551" w:hanging="708"/>
      </w:pPr>
      <w:rPr>
        <w:rFonts w:ascii="宋体" w:eastAsia="宋体" w:hAnsi="宋体" w:cs="Arial" w:hint="default"/>
        <w:b w:val="0"/>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52C1DED"/>
    <w:multiLevelType w:val="multilevel"/>
    <w:tmpl w:val="352C1DED"/>
    <w:lvl w:ilvl="0">
      <w:start w:val="1"/>
      <w:numFmt w:val="decimal"/>
      <w:lvlText w:val="%1"/>
      <w:lvlJc w:val="left"/>
      <w:pPr>
        <w:ind w:left="420" w:hanging="420"/>
      </w:pPr>
      <w:rPr>
        <w:rFonts w:hint="default"/>
      </w:rPr>
    </w:lvl>
    <w:lvl w:ilvl="1">
      <w:start w:val="1"/>
      <w:numFmt w:val="decimal"/>
      <w:pStyle w:val="10"/>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6C022B"/>
    <w:multiLevelType w:val="multilevel"/>
    <w:tmpl w:val="3A6C022B"/>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8D41810"/>
    <w:multiLevelType w:val="hybridMultilevel"/>
    <w:tmpl w:val="A0B4985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9024B8D"/>
    <w:multiLevelType w:val="multilevel"/>
    <w:tmpl w:val="69024B8D"/>
    <w:lvl w:ilvl="0">
      <w:start w:val="1"/>
      <w:numFmt w:val="decimal"/>
      <w:pStyle w:val="A11"/>
      <w:lvlText w:val="A1.%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86950108">
    <w:abstractNumId w:val="1"/>
  </w:num>
  <w:num w:numId="2" w16cid:durableId="960692631">
    <w:abstractNumId w:val="5"/>
  </w:num>
  <w:num w:numId="3" w16cid:durableId="578171801">
    <w:abstractNumId w:val="0"/>
  </w:num>
  <w:num w:numId="4" w16cid:durableId="1813793123">
    <w:abstractNumId w:val="2"/>
  </w:num>
  <w:num w:numId="5" w16cid:durableId="322851544">
    <w:abstractNumId w:val="3"/>
  </w:num>
  <w:num w:numId="6" w16cid:durableId="316879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DC"/>
    <w:rsid w:val="00001D02"/>
    <w:rsid w:val="00001D29"/>
    <w:rsid w:val="0000274E"/>
    <w:rsid w:val="0000286B"/>
    <w:rsid w:val="00002941"/>
    <w:rsid w:val="000039D8"/>
    <w:rsid w:val="000053B5"/>
    <w:rsid w:val="00005D9D"/>
    <w:rsid w:val="000071E0"/>
    <w:rsid w:val="0001091D"/>
    <w:rsid w:val="00011269"/>
    <w:rsid w:val="0001172D"/>
    <w:rsid w:val="00012B1E"/>
    <w:rsid w:val="000134DF"/>
    <w:rsid w:val="00013F5E"/>
    <w:rsid w:val="0001458E"/>
    <w:rsid w:val="00014DDE"/>
    <w:rsid w:val="00015620"/>
    <w:rsid w:val="000156CC"/>
    <w:rsid w:val="00016B52"/>
    <w:rsid w:val="00016F13"/>
    <w:rsid w:val="00022C00"/>
    <w:rsid w:val="00022CED"/>
    <w:rsid w:val="000233D9"/>
    <w:rsid w:val="0002424B"/>
    <w:rsid w:val="00024667"/>
    <w:rsid w:val="00024AF0"/>
    <w:rsid w:val="00025F5C"/>
    <w:rsid w:val="00026624"/>
    <w:rsid w:val="00027534"/>
    <w:rsid w:val="000312E7"/>
    <w:rsid w:val="000317A6"/>
    <w:rsid w:val="0003256A"/>
    <w:rsid w:val="00032A98"/>
    <w:rsid w:val="00032EB9"/>
    <w:rsid w:val="00033DB3"/>
    <w:rsid w:val="00034356"/>
    <w:rsid w:val="0003443F"/>
    <w:rsid w:val="00035BCD"/>
    <w:rsid w:val="00036322"/>
    <w:rsid w:val="00037659"/>
    <w:rsid w:val="000378E9"/>
    <w:rsid w:val="00037B78"/>
    <w:rsid w:val="00040099"/>
    <w:rsid w:val="00040158"/>
    <w:rsid w:val="00040AC9"/>
    <w:rsid w:val="00040ED2"/>
    <w:rsid w:val="0004296B"/>
    <w:rsid w:val="0004375F"/>
    <w:rsid w:val="000442B1"/>
    <w:rsid w:val="00045CC8"/>
    <w:rsid w:val="00046B8E"/>
    <w:rsid w:val="00046E57"/>
    <w:rsid w:val="00046FA6"/>
    <w:rsid w:val="00047C94"/>
    <w:rsid w:val="00047CA8"/>
    <w:rsid w:val="00050756"/>
    <w:rsid w:val="00051502"/>
    <w:rsid w:val="00052591"/>
    <w:rsid w:val="00053387"/>
    <w:rsid w:val="00053459"/>
    <w:rsid w:val="00053AD4"/>
    <w:rsid w:val="0005421C"/>
    <w:rsid w:val="0005489F"/>
    <w:rsid w:val="00054E19"/>
    <w:rsid w:val="00055556"/>
    <w:rsid w:val="00061FA3"/>
    <w:rsid w:val="000634CE"/>
    <w:rsid w:val="00063DC3"/>
    <w:rsid w:val="00064A72"/>
    <w:rsid w:val="000657A1"/>
    <w:rsid w:val="00065C2F"/>
    <w:rsid w:val="00065C73"/>
    <w:rsid w:val="00066EB0"/>
    <w:rsid w:val="00067D54"/>
    <w:rsid w:val="00071025"/>
    <w:rsid w:val="00071087"/>
    <w:rsid w:val="00072B73"/>
    <w:rsid w:val="00072C96"/>
    <w:rsid w:val="00072D48"/>
    <w:rsid w:val="00073359"/>
    <w:rsid w:val="0007353C"/>
    <w:rsid w:val="00074AB8"/>
    <w:rsid w:val="00075848"/>
    <w:rsid w:val="00077656"/>
    <w:rsid w:val="000803B9"/>
    <w:rsid w:val="0008090F"/>
    <w:rsid w:val="00080E6B"/>
    <w:rsid w:val="00080EC4"/>
    <w:rsid w:val="0008215F"/>
    <w:rsid w:val="00083324"/>
    <w:rsid w:val="00083670"/>
    <w:rsid w:val="000857C2"/>
    <w:rsid w:val="00085F40"/>
    <w:rsid w:val="00087420"/>
    <w:rsid w:val="00087FB5"/>
    <w:rsid w:val="00090906"/>
    <w:rsid w:val="00090FC2"/>
    <w:rsid w:val="00091824"/>
    <w:rsid w:val="0009230B"/>
    <w:rsid w:val="0009237E"/>
    <w:rsid w:val="00093A0C"/>
    <w:rsid w:val="00093D7E"/>
    <w:rsid w:val="0009412D"/>
    <w:rsid w:val="00094D19"/>
    <w:rsid w:val="00095E28"/>
    <w:rsid w:val="00095FED"/>
    <w:rsid w:val="0009664D"/>
    <w:rsid w:val="000A0317"/>
    <w:rsid w:val="000A0773"/>
    <w:rsid w:val="000A0815"/>
    <w:rsid w:val="000A136E"/>
    <w:rsid w:val="000A2206"/>
    <w:rsid w:val="000A3DFB"/>
    <w:rsid w:val="000A6173"/>
    <w:rsid w:val="000A75F3"/>
    <w:rsid w:val="000A7E3F"/>
    <w:rsid w:val="000B009F"/>
    <w:rsid w:val="000B0193"/>
    <w:rsid w:val="000B0A22"/>
    <w:rsid w:val="000B1491"/>
    <w:rsid w:val="000B192D"/>
    <w:rsid w:val="000B2DF5"/>
    <w:rsid w:val="000B4A2A"/>
    <w:rsid w:val="000B5F96"/>
    <w:rsid w:val="000B629E"/>
    <w:rsid w:val="000B6F92"/>
    <w:rsid w:val="000C0A79"/>
    <w:rsid w:val="000C0BA5"/>
    <w:rsid w:val="000C0BF1"/>
    <w:rsid w:val="000C0ED9"/>
    <w:rsid w:val="000C1305"/>
    <w:rsid w:val="000C1654"/>
    <w:rsid w:val="000C2AEE"/>
    <w:rsid w:val="000C2DD6"/>
    <w:rsid w:val="000C3034"/>
    <w:rsid w:val="000C32BE"/>
    <w:rsid w:val="000C332D"/>
    <w:rsid w:val="000C3685"/>
    <w:rsid w:val="000C40F6"/>
    <w:rsid w:val="000C462B"/>
    <w:rsid w:val="000C5954"/>
    <w:rsid w:val="000C6205"/>
    <w:rsid w:val="000C7F60"/>
    <w:rsid w:val="000D1176"/>
    <w:rsid w:val="000D11F2"/>
    <w:rsid w:val="000D1893"/>
    <w:rsid w:val="000D1E41"/>
    <w:rsid w:val="000D38E3"/>
    <w:rsid w:val="000D52CC"/>
    <w:rsid w:val="000D5D01"/>
    <w:rsid w:val="000D7C2C"/>
    <w:rsid w:val="000E14B5"/>
    <w:rsid w:val="000E1A4A"/>
    <w:rsid w:val="000E1C71"/>
    <w:rsid w:val="000E2A96"/>
    <w:rsid w:val="000E3A9B"/>
    <w:rsid w:val="000E3C67"/>
    <w:rsid w:val="000E6109"/>
    <w:rsid w:val="000E63CE"/>
    <w:rsid w:val="000E657B"/>
    <w:rsid w:val="000E698B"/>
    <w:rsid w:val="000E6BA9"/>
    <w:rsid w:val="000E7528"/>
    <w:rsid w:val="000F0556"/>
    <w:rsid w:val="000F118F"/>
    <w:rsid w:val="000F1379"/>
    <w:rsid w:val="000F23E6"/>
    <w:rsid w:val="000F2911"/>
    <w:rsid w:val="000F2DDB"/>
    <w:rsid w:val="000F3496"/>
    <w:rsid w:val="000F59AD"/>
    <w:rsid w:val="001002BB"/>
    <w:rsid w:val="00100B06"/>
    <w:rsid w:val="00100EC6"/>
    <w:rsid w:val="00101DC4"/>
    <w:rsid w:val="00102604"/>
    <w:rsid w:val="001027AE"/>
    <w:rsid w:val="00102A5E"/>
    <w:rsid w:val="00102CBD"/>
    <w:rsid w:val="001041B2"/>
    <w:rsid w:val="00104630"/>
    <w:rsid w:val="00106197"/>
    <w:rsid w:val="001066B3"/>
    <w:rsid w:val="00106FD3"/>
    <w:rsid w:val="001073BA"/>
    <w:rsid w:val="0011197D"/>
    <w:rsid w:val="0011360C"/>
    <w:rsid w:val="0011502B"/>
    <w:rsid w:val="001150E2"/>
    <w:rsid w:val="00115CDD"/>
    <w:rsid w:val="00116A13"/>
    <w:rsid w:val="00117298"/>
    <w:rsid w:val="001177F3"/>
    <w:rsid w:val="00120268"/>
    <w:rsid w:val="001203AB"/>
    <w:rsid w:val="0012077B"/>
    <w:rsid w:val="00121815"/>
    <w:rsid w:val="00123423"/>
    <w:rsid w:val="00124201"/>
    <w:rsid w:val="0012424F"/>
    <w:rsid w:val="00124E47"/>
    <w:rsid w:val="00126789"/>
    <w:rsid w:val="00127884"/>
    <w:rsid w:val="00130106"/>
    <w:rsid w:val="00130D4D"/>
    <w:rsid w:val="00132687"/>
    <w:rsid w:val="00134BC1"/>
    <w:rsid w:val="0013514E"/>
    <w:rsid w:val="00135D72"/>
    <w:rsid w:val="0013601F"/>
    <w:rsid w:val="0013651A"/>
    <w:rsid w:val="001372C6"/>
    <w:rsid w:val="001378A0"/>
    <w:rsid w:val="00137DDB"/>
    <w:rsid w:val="001400E0"/>
    <w:rsid w:val="00140187"/>
    <w:rsid w:val="00140205"/>
    <w:rsid w:val="00142D2D"/>
    <w:rsid w:val="001437E4"/>
    <w:rsid w:val="0014422E"/>
    <w:rsid w:val="0014423E"/>
    <w:rsid w:val="001462D6"/>
    <w:rsid w:val="001467FE"/>
    <w:rsid w:val="001477D5"/>
    <w:rsid w:val="00151069"/>
    <w:rsid w:val="00151119"/>
    <w:rsid w:val="001514D1"/>
    <w:rsid w:val="00152813"/>
    <w:rsid w:val="00152E87"/>
    <w:rsid w:val="00153434"/>
    <w:rsid w:val="00153EC8"/>
    <w:rsid w:val="001576EC"/>
    <w:rsid w:val="00161224"/>
    <w:rsid w:val="0016341A"/>
    <w:rsid w:val="001644A0"/>
    <w:rsid w:val="00164BC2"/>
    <w:rsid w:val="00164C13"/>
    <w:rsid w:val="001657AD"/>
    <w:rsid w:val="00166510"/>
    <w:rsid w:val="00166756"/>
    <w:rsid w:val="00167050"/>
    <w:rsid w:val="00167C1C"/>
    <w:rsid w:val="00171FF9"/>
    <w:rsid w:val="00172441"/>
    <w:rsid w:val="00173051"/>
    <w:rsid w:val="00174539"/>
    <w:rsid w:val="00174875"/>
    <w:rsid w:val="00174CE5"/>
    <w:rsid w:val="00175736"/>
    <w:rsid w:val="00175CCD"/>
    <w:rsid w:val="00176A68"/>
    <w:rsid w:val="0017751E"/>
    <w:rsid w:val="00177B8D"/>
    <w:rsid w:val="00180005"/>
    <w:rsid w:val="00180856"/>
    <w:rsid w:val="00180EC2"/>
    <w:rsid w:val="001817D4"/>
    <w:rsid w:val="00181842"/>
    <w:rsid w:val="00182FC3"/>
    <w:rsid w:val="00183047"/>
    <w:rsid w:val="0018337E"/>
    <w:rsid w:val="00184827"/>
    <w:rsid w:val="00184829"/>
    <w:rsid w:val="001851C6"/>
    <w:rsid w:val="00186D63"/>
    <w:rsid w:val="00186F40"/>
    <w:rsid w:val="0018776B"/>
    <w:rsid w:val="00187878"/>
    <w:rsid w:val="0019240D"/>
    <w:rsid w:val="00193CB8"/>
    <w:rsid w:val="00194145"/>
    <w:rsid w:val="00195551"/>
    <w:rsid w:val="00196208"/>
    <w:rsid w:val="00196BF2"/>
    <w:rsid w:val="001972F6"/>
    <w:rsid w:val="00197FB6"/>
    <w:rsid w:val="001A16D1"/>
    <w:rsid w:val="001A3167"/>
    <w:rsid w:val="001A3FF9"/>
    <w:rsid w:val="001A43A8"/>
    <w:rsid w:val="001A4954"/>
    <w:rsid w:val="001A4FC4"/>
    <w:rsid w:val="001A6B71"/>
    <w:rsid w:val="001B07AE"/>
    <w:rsid w:val="001B2528"/>
    <w:rsid w:val="001B379D"/>
    <w:rsid w:val="001B3C36"/>
    <w:rsid w:val="001B3E39"/>
    <w:rsid w:val="001B510B"/>
    <w:rsid w:val="001B54F2"/>
    <w:rsid w:val="001B587A"/>
    <w:rsid w:val="001B6434"/>
    <w:rsid w:val="001B68B3"/>
    <w:rsid w:val="001B764A"/>
    <w:rsid w:val="001B77E8"/>
    <w:rsid w:val="001C2246"/>
    <w:rsid w:val="001C23C5"/>
    <w:rsid w:val="001C286F"/>
    <w:rsid w:val="001C2E9F"/>
    <w:rsid w:val="001C31ED"/>
    <w:rsid w:val="001C72E9"/>
    <w:rsid w:val="001C7DB7"/>
    <w:rsid w:val="001D06D1"/>
    <w:rsid w:val="001D1DDF"/>
    <w:rsid w:val="001D25F1"/>
    <w:rsid w:val="001D4F59"/>
    <w:rsid w:val="001E003B"/>
    <w:rsid w:val="001E1AEA"/>
    <w:rsid w:val="001E299F"/>
    <w:rsid w:val="001E3FBA"/>
    <w:rsid w:val="001E42B4"/>
    <w:rsid w:val="001E4900"/>
    <w:rsid w:val="001E5A3C"/>
    <w:rsid w:val="001E5ADE"/>
    <w:rsid w:val="001E5B1A"/>
    <w:rsid w:val="001E6307"/>
    <w:rsid w:val="001F098A"/>
    <w:rsid w:val="001F277A"/>
    <w:rsid w:val="001F3041"/>
    <w:rsid w:val="001F5C10"/>
    <w:rsid w:val="001F636F"/>
    <w:rsid w:val="001F75CE"/>
    <w:rsid w:val="001F7B19"/>
    <w:rsid w:val="00200B80"/>
    <w:rsid w:val="002010B6"/>
    <w:rsid w:val="00201A94"/>
    <w:rsid w:val="00202255"/>
    <w:rsid w:val="002033F1"/>
    <w:rsid w:val="002054D1"/>
    <w:rsid w:val="002054D2"/>
    <w:rsid w:val="0020556B"/>
    <w:rsid w:val="002065DB"/>
    <w:rsid w:val="0020715A"/>
    <w:rsid w:val="002101C7"/>
    <w:rsid w:val="00210CEB"/>
    <w:rsid w:val="0021370C"/>
    <w:rsid w:val="00214312"/>
    <w:rsid w:val="002150F6"/>
    <w:rsid w:val="0021548E"/>
    <w:rsid w:val="00215950"/>
    <w:rsid w:val="00216F56"/>
    <w:rsid w:val="002178E1"/>
    <w:rsid w:val="00221E24"/>
    <w:rsid w:val="0022267E"/>
    <w:rsid w:val="0022280A"/>
    <w:rsid w:val="0022380A"/>
    <w:rsid w:val="0022381B"/>
    <w:rsid w:val="002240C7"/>
    <w:rsid w:val="00225002"/>
    <w:rsid w:val="0022525E"/>
    <w:rsid w:val="00225AF3"/>
    <w:rsid w:val="00227656"/>
    <w:rsid w:val="00231E59"/>
    <w:rsid w:val="00232431"/>
    <w:rsid w:val="00236466"/>
    <w:rsid w:val="0023669B"/>
    <w:rsid w:val="00237D71"/>
    <w:rsid w:val="002409DC"/>
    <w:rsid w:val="00241BC4"/>
    <w:rsid w:val="0024386F"/>
    <w:rsid w:val="00243B94"/>
    <w:rsid w:val="00243BD0"/>
    <w:rsid w:val="002460B8"/>
    <w:rsid w:val="00247BD9"/>
    <w:rsid w:val="00247DC3"/>
    <w:rsid w:val="00247F63"/>
    <w:rsid w:val="0025044E"/>
    <w:rsid w:val="00250525"/>
    <w:rsid w:val="002512DF"/>
    <w:rsid w:val="00252363"/>
    <w:rsid w:val="0025237E"/>
    <w:rsid w:val="002528A7"/>
    <w:rsid w:val="00253500"/>
    <w:rsid w:val="00254401"/>
    <w:rsid w:val="002552CA"/>
    <w:rsid w:val="002559F6"/>
    <w:rsid w:val="00255F92"/>
    <w:rsid w:val="002564A7"/>
    <w:rsid w:val="00257A0F"/>
    <w:rsid w:val="00260D04"/>
    <w:rsid w:val="002635A3"/>
    <w:rsid w:val="00263B06"/>
    <w:rsid w:val="002640F6"/>
    <w:rsid w:val="0026795E"/>
    <w:rsid w:val="00270714"/>
    <w:rsid w:val="00270B62"/>
    <w:rsid w:val="00271484"/>
    <w:rsid w:val="00271A0A"/>
    <w:rsid w:val="002725A2"/>
    <w:rsid w:val="00275871"/>
    <w:rsid w:val="00275C1B"/>
    <w:rsid w:val="0027723A"/>
    <w:rsid w:val="00277854"/>
    <w:rsid w:val="00280BC9"/>
    <w:rsid w:val="00282845"/>
    <w:rsid w:val="002830BE"/>
    <w:rsid w:val="002837F7"/>
    <w:rsid w:val="00283F35"/>
    <w:rsid w:val="00284958"/>
    <w:rsid w:val="002865F6"/>
    <w:rsid w:val="00286A92"/>
    <w:rsid w:val="0028768B"/>
    <w:rsid w:val="00287714"/>
    <w:rsid w:val="0028793F"/>
    <w:rsid w:val="002908E4"/>
    <w:rsid w:val="00290A81"/>
    <w:rsid w:val="00290FDC"/>
    <w:rsid w:val="00291089"/>
    <w:rsid w:val="00292CE0"/>
    <w:rsid w:val="00293078"/>
    <w:rsid w:val="00293ACB"/>
    <w:rsid w:val="00295CF2"/>
    <w:rsid w:val="0029617E"/>
    <w:rsid w:val="002A0053"/>
    <w:rsid w:val="002A1BBE"/>
    <w:rsid w:val="002A2694"/>
    <w:rsid w:val="002A2D29"/>
    <w:rsid w:val="002A309C"/>
    <w:rsid w:val="002A3E8A"/>
    <w:rsid w:val="002A41B1"/>
    <w:rsid w:val="002A4475"/>
    <w:rsid w:val="002A4C13"/>
    <w:rsid w:val="002A4D6A"/>
    <w:rsid w:val="002A5221"/>
    <w:rsid w:val="002A7DE4"/>
    <w:rsid w:val="002B08CB"/>
    <w:rsid w:val="002B2785"/>
    <w:rsid w:val="002B324F"/>
    <w:rsid w:val="002B4303"/>
    <w:rsid w:val="002B4A6F"/>
    <w:rsid w:val="002B61B8"/>
    <w:rsid w:val="002B75B1"/>
    <w:rsid w:val="002B7A1D"/>
    <w:rsid w:val="002B7D92"/>
    <w:rsid w:val="002B7E43"/>
    <w:rsid w:val="002C131A"/>
    <w:rsid w:val="002C2850"/>
    <w:rsid w:val="002C298F"/>
    <w:rsid w:val="002C33FC"/>
    <w:rsid w:val="002C44E0"/>
    <w:rsid w:val="002C4A90"/>
    <w:rsid w:val="002C6C7B"/>
    <w:rsid w:val="002C723D"/>
    <w:rsid w:val="002C73B2"/>
    <w:rsid w:val="002C740E"/>
    <w:rsid w:val="002C7A06"/>
    <w:rsid w:val="002D0D48"/>
    <w:rsid w:val="002D11A7"/>
    <w:rsid w:val="002D3E8B"/>
    <w:rsid w:val="002D45F4"/>
    <w:rsid w:val="002D48A1"/>
    <w:rsid w:val="002D48B9"/>
    <w:rsid w:val="002D51E6"/>
    <w:rsid w:val="002D6517"/>
    <w:rsid w:val="002D6EC7"/>
    <w:rsid w:val="002D7182"/>
    <w:rsid w:val="002D7466"/>
    <w:rsid w:val="002D7A27"/>
    <w:rsid w:val="002E05E2"/>
    <w:rsid w:val="002E1509"/>
    <w:rsid w:val="002E1529"/>
    <w:rsid w:val="002E1B25"/>
    <w:rsid w:val="002E3E0E"/>
    <w:rsid w:val="002E6826"/>
    <w:rsid w:val="002E7205"/>
    <w:rsid w:val="002F2566"/>
    <w:rsid w:val="002F4C1E"/>
    <w:rsid w:val="002F5D49"/>
    <w:rsid w:val="002F79AC"/>
    <w:rsid w:val="003001A5"/>
    <w:rsid w:val="00301AB2"/>
    <w:rsid w:val="003031AD"/>
    <w:rsid w:val="00304CD8"/>
    <w:rsid w:val="003052E7"/>
    <w:rsid w:val="003068B5"/>
    <w:rsid w:val="00307197"/>
    <w:rsid w:val="0031014A"/>
    <w:rsid w:val="00310C22"/>
    <w:rsid w:val="00312EF1"/>
    <w:rsid w:val="00314221"/>
    <w:rsid w:val="00314B15"/>
    <w:rsid w:val="00315966"/>
    <w:rsid w:val="00316195"/>
    <w:rsid w:val="003170A0"/>
    <w:rsid w:val="00317D0F"/>
    <w:rsid w:val="0032126A"/>
    <w:rsid w:val="00323548"/>
    <w:rsid w:val="00323962"/>
    <w:rsid w:val="003247B3"/>
    <w:rsid w:val="00325AE0"/>
    <w:rsid w:val="00325B46"/>
    <w:rsid w:val="00325DE0"/>
    <w:rsid w:val="003263DE"/>
    <w:rsid w:val="00326629"/>
    <w:rsid w:val="00326920"/>
    <w:rsid w:val="00326E16"/>
    <w:rsid w:val="00327B34"/>
    <w:rsid w:val="00331543"/>
    <w:rsid w:val="00331662"/>
    <w:rsid w:val="00332E2E"/>
    <w:rsid w:val="00332EAB"/>
    <w:rsid w:val="00334A28"/>
    <w:rsid w:val="00335348"/>
    <w:rsid w:val="003355EC"/>
    <w:rsid w:val="00335849"/>
    <w:rsid w:val="0033605B"/>
    <w:rsid w:val="003362BA"/>
    <w:rsid w:val="00337248"/>
    <w:rsid w:val="003410B6"/>
    <w:rsid w:val="00341F90"/>
    <w:rsid w:val="003430B7"/>
    <w:rsid w:val="00346A57"/>
    <w:rsid w:val="0034746A"/>
    <w:rsid w:val="003521AA"/>
    <w:rsid w:val="00353F13"/>
    <w:rsid w:val="00354030"/>
    <w:rsid w:val="003546E2"/>
    <w:rsid w:val="00354C57"/>
    <w:rsid w:val="00354CD5"/>
    <w:rsid w:val="00354F64"/>
    <w:rsid w:val="00354FC6"/>
    <w:rsid w:val="00355451"/>
    <w:rsid w:val="0035782B"/>
    <w:rsid w:val="003578E3"/>
    <w:rsid w:val="00357907"/>
    <w:rsid w:val="003620D1"/>
    <w:rsid w:val="003637C0"/>
    <w:rsid w:val="00363808"/>
    <w:rsid w:val="00363D31"/>
    <w:rsid w:val="00364E23"/>
    <w:rsid w:val="0036514B"/>
    <w:rsid w:val="0036568C"/>
    <w:rsid w:val="003668E2"/>
    <w:rsid w:val="00367174"/>
    <w:rsid w:val="00371514"/>
    <w:rsid w:val="00371E0F"/>
    <w:rsid w:val="00372FEC"/>
    <w:rsid w:val="00373085"/>
    <w:rsid w:val="003730CD"/>
    <w:rsid w:val="00373832"/>
    <w:rsid w:val="00373C22"/>
    <w:rsid w:val="0037453A"/>
    <w:rsid w:val="00374770"/>
    <w:rsid w:val="00374E4D"/>
    <w:rsid w:val="003751FB"/>
    <w:rsid w:val="00375EF2"/>
    <w:rsid w:val="003765C8"/>
    <w:rsid w:val="003770C1"/>
    <w:rsid w:val="003778D7"/>
    <w:rsid w:val="00380BF4"/>
    <w:rsid w:val="00381C97"/>
    <w:rsid w:val="00382369"/>
    <w:rsid w:val="0038297A"/>
    <w:rsid w:val="003829B5"/>
    <w:rsid w:val="00383921"/>
    <w:rsid w:val="00384C3C"/>
    <w:rsid w:val="00387BFC"/>
    <w:rsid w:val="00390AAE"/>
    <w:rsid w:val="00390FEA"/>
    <w:rsid w:val="00391C24"/>
    <w:rsid w:val="0039308F"/>
    <w:rsid w:val="00394189"/>
    <w:rsid w:val="00394671"/>
    <w:rsid w:val="00395D3E"/>
    <w:rsid w:val="00397102"/>
    <w:rsid w:val="003972AC"/>
    <w:rsid w:val="00397E63"/>
    <w:rsid w:val="003A088B"/>
    <w:rsid w:val="003A08D5"/>
    <w:rsid w:val="003A1EE5"/>
    <w:rsid w:val="003A26C6"/>
    <w:rsid w:val="003A2A5A"/>
    <w:rsid w:val="003A3058"/>
    <w:rsid w:val="003A33E9"/>
    <w:rsid w:val="003A3878"/>
    <w:rsid w:val="003A39C0"/>
    <w:rsid w:val="003A4559"/>
    <w:rsid w:val="003A4ED4"/>
    <w:rsid w:val="003A69B4"/>
    <w:rsid w:val="003A71A5"/>
    <w:rsid w:val="003B0835"/>
    <w:rsid w:val="003B17EC"/>
    <w:rsid w:val="003B28CC"/>
    <w:rsid w:val="003B32CC"/>
    <w:rsid w:val="003B45CA"/>
    <w:rsid w:val="003B5084"/>
    <w:rsid w:val="003B6E5B"/>
    <w:rsid w:val="003B7132"/>
    <w:rsid w:val="003C0311"/>
    <w:rsid w:val="003C1021"/>
    <w:rsid w:val="003C56B1"/>
    <w:rsid w:val="003C6C82"/>
    <w:rsid w:val="003D2EFC"/>
    <w:rsid w:val="003D4642"/>
    <w:rsid w:val="003D6CE6"/>
    <w:rsid w:val="003D6ED0"/>
    <w:rsid w:val="003D7B46"/>
    <w:rsid w:val="003D7BFF"/>
    <w:rsid w:val="003E06C9"/>
    <w:rsid w:val="003E108E"/>
    <w:rsid w:val="003E1A56"/>
    <w:rsid w:val="003E1D00"/>
    <w:rsid w:val="003E2910"/>
    <w:rsid w:val="003E2A98"/>
    <w:rsid w:val="003E3BAA"/>
    <w:rsid w:val="003E40C5"/>
    <w:rsid w:val="003E4413"/>
    <w:rsid w:val="003E50C6"/>
    <w:rsid w:val="003E57DC"/>
    <w:rsid w:val="003E5D68"/>
    <w:rsid w:val="003E641E"/>
    <w:rsid w:val="003E6E4E"/>
    <w:rsid w:val="003F06BD"/>
    <w:rsid w:val="003F11CD"/>
    <w:rsid w:val="003F20BB"/>
    <w:rsid w:val="003F3F29"/>
    <w:rsid w:val="003F4472"/>
    <w:rsid w:val="003F480C"/>
    <w:rsid w:val="003F590A"/>
    <w:rsid w:val="003F6441"/>
    <w:rsid w:val="003F68E3"/>
    <w:rsid w:val="003F7F8C"/>
    <w:rsid w:val="0040178D"/>
    <w:rsid w:val="00402194"/>
    <w:rsid w:val="00403315"/>
    <w:rsid w:val="00405788"/>
    <w:rsid w:val="00411575"/>
    <w:rsid w:val="00411C63"/>
    <w:rsid w:val="0041275B"/>
    <w:rsid w:val="004128BD"/>
    <w:rsid w:val="00413AE3"/>
    <w:rsid w:val="00413D84"/>
    <w:rsid w:val="004143A8"/>
    <w:rsid w:val="004150E1"/>
    <w:rsid w:val="00415D28"/>
    <w:rsid w:val="00416026"/>
    <w:rsid w:val="00416268"/>
    <w:rsid w:val="0041737D"/>
    <w:rsid w:val="004207E4"/>
    <w:rsid w:val="004224F6"/>
    <w:rsid w:val="0042294E"/>
    <w:rsid w:val="00422A39"/>
    <w:rsid w:val="00423C11"/>
    <w:rsid w:val="00423C48"/>
    <w:rsid w:val="00424049"/>
    <w:rsid w:val="00424072"/>
    <w:rsid w:val="00424210"/>
    <w:rsid w:val="004252C9"/>
    <w:rsid w:val="00425A9F"/>
    <w:rsid w:val="00425E8B"/>
    <w:rsid w:val="00427455"/>
    <w:rsid w:val="0043054B"/>
    <w:rsid w:val="00433539"/>
    <w:rsid w:val="00434E68"/>
    <w:rsid w:val="004361C2"/>
    <w:rsid w:val="00437F0C"/>
    <w:rsid w:val="004402BB"/>
    <w:rsid w:val="00441AAE"/>
    <w:rsid w:val="00441FB3"/>
    <w:rsid w:val="00445BF7"/>
    <w:rsid w:val="00450303"/>
    <w:rsid w:val="00452A9C"/>
    <w:rsid w:val="00453105"/>
    <w:rsid w:val="00454369"/>
    <w:rsid w:val="00454902"/>
    <w:rsid w:val="00454D64"/>
    <w:rsid w:val="004573F9"/>
    <w:rsid w:val="00457620"/>
    <w:rsid w:val="0046022E"/>
    <w:rsid w:val="00460845"/>
    <w:rsid w:val="004630EE"/>
    <w:rsid w:val="00463973"/>
    <w:rsid w:val="00463FB6"/>
    <w:rsid w:val="00466694"/>
    <w:rsid w:val="004675BB"/>
    <w:rsid w:val="004714F0"/>
    <w:rsid w:val="00471742"/>
    <w:rsid w:val="004719A7"/>
    <w:rsid w:val="00472549"/>
    <w:rsid w:val="00472B85"/>
    <w:rsid w:val="004738FF"/>
    <w:rsid w:val="0047392E"/>
    <w:rsid w:val="00473AD9"/>
    <w:rsid w:val="00473E92"/>
    <w:rsid w:val="00473ED7"/>
    <w:rsid w:val="00474CBB"/>
    <w:rsid w:val="00474F00"/>
    <w:rsid w:val="00475CB5"/>
    <w:rsid w:val="00475F88"/>
    <w:rsid w:val="00476135"/>
    <w:rsid w:val="00480D39"/>
    <w:rsid w:val="00480D99"/>
    <w:rsid w:val="0048136F"/>
    <w:rsid w:val="00481EFB"/>
    <w:rsid w:val="004854A5"/>
    <w:rsid w:val="0048779C"/>
    <w:rsid w:val="00487B3C"/>
    <w:rsid w:val="00487D35"/>
    <w:rsid w:val="004905BB"/>
    <w:rsid w:val="004909CF"/>
    <w:rsid w:val="00491711"/>
    <w:rsid w:val="004923A0"/>
    <w:rsid w:val="00492787"/>
    <w:rsid w:val="00492C77"/>
    <w:rsid w:val="004941D8"/>
    <w:rsid w:val="00494D88"/>
    <w:rsid w:val="00495C6C"/>
    <w:rsid w:val="004A01F5"/>
    <w:rsid w:val="004A0467"/>
    <w:rsid w:val="004A1533"/>
    <w:rsid w:val="004A215D"/>
    <w:rsid w:val="004A2218"/>
    <w:rsid w:val="004A2A8B"/>
    <w:rsid w:val="004A2EAC"/>
    <w:rsid w:val="004A33C1"/>
    <w:rsid w:val="004A3BCE"/>
    <w:rsid w:val="004A3C0A"/>
    <w:rsid w:val="004A55E3"/>
    <w:rsid w:val="004A627C"/>
    <w:rsid w:val="004B0193"/>
    <w:rsid w:val="004B0981"/>
    <w:rsid w:val="004B0A15"/>
    <w:rsid w:val="004B0FDE"/>
    <w:rsid w:val="004B214C"/>
    <w:rsid w:val="004B4720"/>
    <w:rsid w:val="004B49CD"/>
    <w:rsid w:val="004B64B8"/>
    <w:rsid w:val="004B71FA"/>
    <w:rsid w:val="004B722F"/>
    <w:rsid w:val="004B7B48"/>
    <w:rsid w:val="004C0203"/>
    <w:rsid w:val="004C06A3"/>
    <w:rsid w:val="004C0AEC"/>
    <w:rsid w:val="004C19ED"/>
    <w:rsid w:val="004C2707"/>
    <w:rsid w:val="004C2769"/>
    <w:rsid w:val="004C30E3"/>
    <w:rsid w:val="004C359C"/>
    <w:rsid w:val="004C3F88"/>
    <w:rsid w:val="004C43E1"/>
    <w:rsid w:val="004C6B90"/>
    <w:rsid w:val="004C6D76"/>
    <w:rsid w:val="004C7BCB"/>
    <w:rsid w:val="004D0736"/>
    <w:rsid w:val="004D12A5"/>
    <w:rsid w:val="004D13FB"/>
    <w:rsid w:val="004D36C1"/>
    <w:rsid w:val="004D5332"/>
    <w:rsid w:val="004D65BF"/>
    <w:rsid w:val="004D7220"/>
    <w:rsid w:val="004D7923"/>
    <w:rsid w:val="004D7E84"/>
    <w:rsid w:val="004E04EF"/>
    <w:rsid w:val="004E084D"/>
    <w:rsid w:val="004E08F1"/>
    <w:rsid w:val="004E0F38"/>
    <w:rsid w:val="004E0F6E"/>
    <w:rsid w:val="004E1B61"/>
    <w:rsid w:val="004E323C"/>
    <w:rsid w:val="004E4CAE"/>
    <w:rsid w:val="004E56FD"/>
    <w:rsid w:val="004E7AF4"/>
    <w:rsid w:val="004E7DA8"/>
    <w:rsid w:val="004F002E"/>
    <w:rsid w:val="004F1336"/>
    <w:rsid w:val="004F1468"/>
    <w:rsid w:val="004F282A"/>
    <w:rsid w:val="004F30F1"/>
    <w:rsid w:val="004F3598"/>
    <w:rsid w:val="004F5C78"/>
    <w:rsid w:val="004F68F2"/>
    <w:rsid w:val="004F7C97"/>
    <w:rsid w:val="00500E29"/>
    <w:rsid w:val="00501374"/>
    <w:rsid w:val="00504CA6"/>
    <w:rsid w:val="00506008"/>
    <w:rsid w:val="0050739A"/>
    <w:rsid w:val="0051223F"/>
    <w:rsid w:val="005136E6"/>
    <w:rsid w:val="00513E3C"/>
    <w:rsid w:val="00515896"/>
    <w:rsid w:val="0052088F"/>
    <w:rsid w:val="00520C1B"/>
    <w:rsid w:val="00520D65"/>
    <w:rsid w:val="00520D66"/>
    <w:rsid w:val="0052137F"/>
    <w:rsid w:val="0052159B"/>
    <w:rsid w:val="00522273"/>
    <w:rsid w:val="0052258C"/>
    <w:rsid w:val="0052294A"/>
    <w:rsid w:val="00523007"/>
    <w:rsid w:val="00524D17"/>
    <w:rsid w:val="00524D8D"/>
    <w:rsid w:val="00525A13"/>
    <w:rsid w:val="00525F1D"/>
    <w:rsid w:val="0052742B"/>
    <w:rsid w:val="00530A36"/>
    <w:rsid w:val="00531DE8"/>
    <w:rsid w:val="005320AA"/>
    <w:rsid w:val="00532597"/>
    <w:rsid w:val="00532B8B"/>
    <w:rsid w:val="0053486B"/>
    <w:rsid w:val="0053526E"/>
    <w:rsid w:val="00535D89"/>
    <w:rsid w:val="00536687"/>
    <w:rsid w:val="00540D73"/>
    <w:rsid w:val="00541A2C"/>
    <w:rsid w:val="00544801"/>
    <w:rsid w:val="0054491C"/>
    <w:rsid w:val="00544B81"/>
    <w:rsid w:val="00545470"/>
    <w:rsid w:val="00545839"/>
    <w:rsid w:val="00546364"/>
    <w:rsid w:val="005473CF"/>
    <w:rsid w:val="00547548"/>
    <w:rsid w:val="00547A82"/>
    <w:rsid w:val="00550452"/>
    <w:rsid w:val="00550DEB"/>
    <w:rsid w:val="00552326"/>
    <w:rsid w:val="00552B38"/>
    <w:rsid w:val="00552F39"/>
    <w:rsid w:val="00553400"/>
    <w:rsid w:val="00553D30"/>
    <w:rsid w:val="00554ABA"/>
    <w:rsid w:val="00554B15"/>
    <w:rsid w:val="00555D8E"/>
    <w:rsid w:val="00556C86"/>
    <w:rsid w:val="00557809"/>
    <w:rsid w:val="00560E96"/>
    <w:rsid w:val="005618C3"/>
    <w:rsid w:val="0056190D"/>
    <w:rsid w:val="00562470"/>
    <w:rsid w:val="0056289B"/>
    <w:rsid w:val="00563552"/>
    <w:rsid w:val="00563B6C"/>
    <w:rsid w:val="00564478"/>
    <w:rsid w:val="00564B67"/>
    <w:rsid w:val="00565093"/>
    <w:rsid w:val="005657B5"/>
    <w:rsid w:val="00566DFE"/>
    <w:rsid w:val="005728D3"/>
    <w:rsid w:val="0057310C"/>
    <w:rsid w:val="005733BE"/>
    <w:rsid w:val="00573EE7"/>
    <w:rsid w:val="00574E6C"/>
    <w:rsid w:val="00576550"/>
    <w:rsid w:val="00577A2D"/>
    <w:rsid w:val="00577D99"/>
    <w:rsid w:val="00577EFE"/>
    <w:rsid w:val="00580405"/>
    <w:rsid w:val="00580F09"/>
    <w:rsid w:val="00581CA0"/>
    <w:rsid w:val="00582B02"/>
    <w:rsid w:val="005839A9"/>
    <w:rsid w:val="005845B5"/>
    <w:rsid w:val="00585B88"/>
    <w:rsid w:val="00585BB0"/>
    <w:rsid w:val="00585DEE"/>
    <w:rsid w:val="00586754"/>
    <w:rsid w:val="0058708B"/>
    <w:rsid w:val="005906A2"/>
    <w:rsid w:val="00590770"/>
    <w:rsid w:val="00592608"/>
    <w:rsid w:val="00592E49"/>
    <w:rsid w:val="00593D0A"/>
    <w:rsid w:val="005955A4"/>
    <w:rsid w:val="005958C5"/>
    <w:rsid w:val="00595D64"/>
    <w:rsid w:val="00596E7F"/>
    <w:rsid w:val="005973B3"/>
    <w:rsid w:val="005977E6"/>
    <w:rsid w:val="005A0B95"/>
    <w:rsid w:val="005A0C91"/>
    <w:rsid w:val="005A1692"/>
    <w:rsid w:val="005A17FC"/>
    <w:rsid w:val="005A25BC"/>
    <w:rsid w:val="005A4908"/>
    <w:rsid w:val="005A5364"/>
    <w:rsid w:val="005A5543"/>
    <w:rsid w:val="005A5732"/>
    <w:rsid w:val="005A5FC0"/>
    <w:rsid w:val="005A64D1"/>
    <w:rsid w:val="005B052D"/>
    <w:rsid w:val="005B0DE9"/>
    <w:rsid w:val="005B1EEE"/>
    <w:rsid w:val="005B4154"/>
    <w:rsid w:val="005B421A"/>
    <w:rsid w:val="005B53EC"/>
    <w:rsid w:val="005B6B4D"/>
    <w:rsid w:val="005C0DDE"/>
    <w:rsid w:val="005C19BF"/>
    <w:rsid w:val="005C357C"/>
    <w:rsid w:val="005C44E1"/>
    <w:rsid w:val="005C4ADA"/>
    <w:rsid w:val="005C72F5"/>
    <w:rsid w:val="005D0754"/>
    <w:rsid w:val="005D0BAD"/>
    <w:rsid w:val="005D145A"/>
    <w:rsid w:val="005D20F5"/>
    <w:rsid w:val="005D23B0"/>
    <w:rsid w:val="005D2A78"/>
    <w:rsid w:val="005D5E27"/>
    <w:rsid w:val="005D602C"/>
    <w:rsid w:val="005E0699"/>
    <w:rsid w:val="005E1B07"/>
    <w:rsid w:val="005E2A95"/>
    <w:rsid w:val="005E4CA9"/>
    <w:rsid w:val="005E59DD"/>
    <w:rsid w:val="005E638B"/>
    <w:rsid w:val="005F0079"/>
    <w:rsid w:val="005F08FB"/>
    <w:rsid w:val="005F1732"/>
    <w:rsid w:val="005F2E05"/>
    <w:rsid w:val="005F4928"/>
    <w:rsid w:val="005F5635"/>
    <w:rsid w:val="005F5D45"/>
    <w:rsid w:val="005F620B"/>
    <w:rsid w:val="005F685E"/>
    <w:rsid w:val="005F6D34"/>
    <w:rsid w:val="005F7FA1"/>
    <w:rsid w:val="0060026C"/>
    <w:rsid w:val="00602C6A"/>
    <w:rsid w:val="006035C2"/>
    <w:rsid w:val="0060401A"/>
    <w:rsid w:val="006042F5"/>
    <w:rsid w:val="00606A11"/>
    <w:rsid w:val="00606B29"/>
    <w:rsid w:val="006074E7"/>
    <w:rsid w:val="006100D1"/>
    <w:rsid w:val="0061022E"/>
    <w:rsid w:val="0061112B"/>
    <w:rsid w:val="0061119B"/>
    <w:rsid w:val="006127F1"/>
    <w:rsid w:val="00614B95"/>
    <w:rsid w:val="00614FFE"/>
    <w:rsid w:val="00615406"/>
    <w:rsid w:val="00617530"/>
    <w:rsid w:val="006178DC"/>
    <w:rsid w:val="00617E4F"/>
    <w:rsid w:val="00620834"/>
    <w:rsid w:val="00622303"/>
    <w:rsid w:val="006229F9"/>
    <w:rsid w:val="0062307A"/>
    <w:rsid w:val="00623809"/>
    <w:rsid w:val="00625F88"/>
    <w:rsid w:val="0062715B"/>
    <w:rsid w:val="00627E9B"/>
    <w:rsid w:val="006322E7"/>
    <w:rsid w:val="00632D26"/>
    <w:rsid w:val="00633812"/>
    <w:rsid w:val="00634578"/>
    <w:rsid w:val="00635EA8"/>
    <w:rsid w:val="00636E41"/>
    <w:rsid w:val="00636F23"/>
    <w:rsid w:val="00640066"/>
    <w:rsid w:val="00653083"/>
    <w:rsid w:val="00654AD3"/>
    <w:rsid w:val="00655341"/>
    <w:rsid w:val="00655659"/>
    <w:rsid w:val="00656F74"/>
    <w:rsid w:val="0066028D"/>
    <w:rsid w:val="006612BE"/>
    <w:rsid w:val="006613C3"/>
    <w:rsid w:val="00664C16"/>
    <w:rsid w:val="00664D6E"/>
    <w:rsid w:val="00665002"/>
    <w:rsid w:val="00665A82"/>
    <w:rsid w:val="006662BA"/>
    <w:rsid w:val="006662E3"/>
    <w:rsid w:val="006665C0"/>
    <w:rsid w:val="00667550"/>
    <w:rsid w:val="00670894"/>
    <w:rsid w:val="00670F80"/>
    <w:rsid w:val="0067274F"/>
    <w:rsid w:val="0067277D"/>
    <w:rsid w:val="006728A5"/>
    <w:rsid w:val="00673931"/>
    <w:rsid w:val="00673D9A"/>
    <w:rsid w:val="006740B4"/>
    <w:rsid w:val="00674117"/>
    <w:rsid w:val="006744AB"/>
    <w:rsid w:val="00675398"/>
    <w:rsid w:val="00676F3C"/>
    <w:rsid w:val="00677451"/>
    <w:rsid w:val="0068020D"/>
    <w:rsid w:val="006810D7"/>
    <w:rsid w:val="00682545"/>
    <w:rsid w:val="006846D3"/>
    <w:rsid w:val="00684B48"/>
    <w:rsid w:val="006879A1"/>
    <w:rsid w:val="006879C9"/>
    <w:rsid w:val="0069013D"/>
    <w:rsid w:val="00690745"/>
    <w:rsid w:val="00692787"/>
    <w:rsid w:val="006932B6"/>
    <w:rsid w:val="00694213"/>
    <w:rsid w:val="00694FCA"/>
    <w:rsid w:val="00695E05"/>
    <w:rsid w:val="00697A62"/>
    <w:rsid w:val="006A0899"/>
    <w:rsid w:val="006A0CE5"/>
    <w:rsid w:val="006A12F4"/>
    <w:rsid w:val="006A1910"/>
    <w:rsid w:val="006A1952"/>
    <w:rsid w:val="006A25C2"/>
    <w:rsid w:val="006A2FFB"/>
    <w:rsid w:val="006A3D05"/>
    <w:rsid w:val="006A42E7"/>
    <w:rsid w:val="006A47F4"/>
    <w:rsid w:val="006A5554"/>
    <w:rsid w:val="006A5A25"/>
    <w:rsid w:val="006A5EEC"/>
    <w:rsid w:val="006A6421"/>
    <w:rsid w:val="006A6FDA"/>
    <w:rsid w:val="006A736C"/>
    <w:rsid w:val="006A7B69"/>
    <w:rsid w:val="006B052B"/>
    <w:rsid w:val="006B1147"/>
    <w:rsid w:val="006B1E0F"/>
    <w:rsid w:val="006B487F"/>
    <w:rsid w:val="006B5231"/>
    <w:rsid w:val="006B5502"/>
    <w:rsid w:val="006B590D"/>
    <w:rsid w:val="006B78FA"/>
    <w:rsid w:val="006C2FBC"/>
    <w:rsid w:val="006C42CD"/>
    <w:rsid w:val="006C4C69"/>
    <w:rsid w:val="006C5DAC"/>
    <w:rsid w:val="006C67A6"/>
    <w:rsid w:val="006C724B"/>
    <w:rsid w:val="006C782F"/>
    <w:rsid w:val="006C7AFD"/>
    <w:rsid w:val="006D040E"/>
    <w:rsid w:val="006D3358"/>
    <w:rsid w:val="006D4C96"/>
    <w:rsid w:val="006D548C"/>
    <w:rsid w:val="006D57A8"/>
    <w:rsid w:val="006D7509"/>
    <w:rsid w:val="006D793D"/>
    <w:rsid w:val="006D7AD8"/>
    <w:rsid w:val="006E080B"/>
    <w:rsid w:val="006E2188"/>
    <w:rsid w:val="006E404B"/>
    <w:rsid w:val="006E447E"/>
    <w:rsid w:val="006E6E6A"/>
    <w:rsid w:val="006F0780"/>
    <w:rsid w:val="006F0C80"/>
    <w:rsid w:val="006F0DE2"/>
    <w:rsid w:val="006F0F66"/>
    <w:rsid w:val="006F4A1B"/>
    <w:rsid w:val="006F4EB5"/>
    <w:rsid w:val="00700A51"/>
    <w:rsid w:val="00700C04"/>
    <w:rsid w:val="007016E6"/>
    <w:rsid w:val="00701CAC"/>
    <w:rsid w:val="00701D31"/>
    <w:rsid w:val="007036E9"/>
    <w:rsid w:val="0070473F"/>
    <w:rsid w:val="007049D1"/>
    <w:rsid w:val="00711D1D"/>
    <w:rsid w:val="00712D40"/>
    <w:rsid w:val="0071448C"/>
    <w:rsid w:val="007148C0"/>
    <w:rsid w:val="007152A3"/>
    <w:rsid w:val="00715564"/>
    <w:rsid w:val="00716EBC"/>
    <w:rsid w:val="007177CF"/>
    <w:rsid w:val="00720BBB"/>
    <w:rsid w:val="00720E0F"/>
    <w:rsid w:val="00721862"/>
    <w:rsid w:val="0072452D"/>
    <w:rsid w:val="00725786"/>
    <w:rsid w:val="007275CD"/>
    <w:rsid w:val="00727641"/>
    <w:rsid w:val="00727702"/>
    <w:rsid w:val="00730AA8"/>
    <w:rsid w:val="007315AD"/>
    <w:rsid w:val="00733FDA"/>
    <w:rsid w:val="00734446"/>
    <w:rsid w:val="007361BC"/>
    <w:rsid w:val="00740DDA"/>
    <w:rsid w:val="00743B6D"/>
    <w:rsid w:val="00743E1A"/>
    <w:rsid w:val="007443AA"/>
    <w:rsid w:val="00746C8F"/>
    <w:rsid w:val="0074705E"/>
    <w:rsid w:val="00747062"/>
    <w:rsid w:val="0075020A"/>
    <w:rsid w:val="00750781"/>
    <w:rsid w:val="00751CCB"/>
    <w:rsid w:val="007521D7"/>
    <w:rsid w:val="00753057"/>
    <w:rsid w:val="0075323E"/>
    <w:rsid w:val="00753409"/>
    <w:rsid w:val="00754240"/>
    <w:rsid w:val="007548F9"/>
    <w:rsid w:val="0075516F"/>
    <w:rsid w:val="007572E8"/>
    <w:rsid w:val="00760A5E"/>
    <w:rsid w:val="00761D75"/>
    <w:rsid w:val="00762104"/>
    <w:rsid w:val="00762FF6"/>
    <w:rsid w:val="0076496E"/>
    <w:rsid w:val="00765BA4"/>
    <w:rsid w:val="007663D4"/>
    <w:rsid w:val="007674A9"/>
    <w:rsid w:val="0077267D"/>
    <w:rsid w:val="007740C9"/>
    <w:rsid w:val="00775907"/>
    <w:rsid w:val="00775A0D"/>
    <w:rsid w:val="00776D8B"/>
    <w:rsid w:val="00776F9D"/>
    <w:rsid w:val="00777D84"/>
    <w:rsid w:val="00780126"/>
    <w:rsid w:val="0078215A"/>
    <w:rsid w:val="00782D0D"/>
    <w:rsid w:val="00783105"/>
    <w:rsid w:val="0078392F"/>
    <w:rsid w:val="00783D7E"/>
    <w:rsid w:val="00783E19"/>
    <w:rsid w:val="00783E92"/>
    <w:rsid w:val="007842E3"/>
    <w:rsid w:val="0078633C"/>
    <w:rsid w:val="00786C92"/>
    <w:rsid w:val="00787213"/>
    <w:rsid w:val="0079010A"/>
    <w:rsid w:val="0079075F"/>
    <w:rsid w:val="00790907"/>
    <w:rsid w:val="00791917"/>
    <w:rsid w:val="00791A23"/>
    <w:rsid w:val="0079231A"/>
    <w:rsid w:val="00792B4B"/>
    <w:rsid w:val="0079354A"/>
    <w:rsid w:val="00794CD6"/>
    <w:rsid w:val="00795DEA"/>
    <w:rsid w:val="00795DF6"/>
    <w:rsid w:val="00795E19"/>
    <w:rsid w:val="007974EE"/>
    <w:rsid w:val="007976FC"/>
    <w:rsid w:val="007978C7"/>
    <w:rsid w:val="007A0D4D"/>
    <w:rsid w:val="007A1375"/>
    <w:rsid w:val="007A1BE5"/>
    <w:rsid w:val="007A35DD"/>
    <w:rsid w:val="007A3A85"/>
    <w:rsid w:val="007A4152"/>
    <w:rsid w:val="007A4243"/>
    <w:rsid w:val="007A5045"/>
    <w:rsid w:val="007A6717"/>
    <w:rsid w:val="007A7706"/>
    <w:rsid w:val="007A7987"/>
    <w:rsid w:val="007B0AC2"/>
    <w:rsid w:val="007B10A9"/>
    <w:rsid w:val="007B1618"/>
    <w:rsid w:val="007B19C5"/>
    <w:rsid w:val="007B23CC"/>
    <w:rsid w:val="007B2AB5"/>
    <w:rsid w:val="007B3019"/>
    <w:rsid w:val="007B35B8"/>
    <w:rsid w:val="007B37EB"/>
    <w:rsid w:val="007B3932"/>
    <w:rsid w:val="007B3D4A"/>
    <w:rsid w:val="007B3E44"/>
    <w:rsid w:val="007B524D"/>
    <w:rsid w:val="007B550D"/>
    <w:rsid w:val="007B7465"/>
    <w:rsid w:val="007C1450"/>
    <w:rsid w:val="007C171D"/>
    <w:rsid w:val="007C23AA"/>
    <w:rsid w:val="007C3559"/>
    <w:rsid w:val="007C3698"/>
    <w:rsid w:val="007C3ACA"/>
    <w:rsid w:val="007C3E08"/>
    <w:rsid w:val="007C4FBD"/>
    <w:rsid w:val="007C547E"/>
    <w:rsid w:val="007C5B2D"/>
    <w:rsid w:val="007D3633"/>
    <w:rsid w:val="007D44EC"/>
    <w:rsid w:val="007D6223"/>
    <w:rsid w:val="007E20A5"/>
    <w:rsid w:val="007E2EEA"/>
    <w:rsid w:val="007E3225"/>
    <w:rsid w:val="007E4C4F"/>
    <w:rsid w:val="007E5694"/>
    <w:rsid w:val="007E6979"/>
    <w:rsid w:val="007E6A93"/>
    <w:rsid w:val="007E71AD"/>
    <w:rsid w:val="007E7327"/>
    <w:rsid w:val="007F0239"/>
    <w:rsid w:val="007F0CD6"/>
    <w:rsid w:val="007F0E4E"/>
    <w:rsid w:val="007F1EA4"/>
    <w:rsid w:val="007F29C1"/>
    <w:rsid w:val="007F43AB"/>
    <w:rsid w:val="007F4EC4"/>
    <w:rsid w:val="007F5333"/>
    <w:rsid w:val="007F6278"/>
    <w:rsid w:val="007F6406"/>
    <w:rsid w:val="008007BE"/>
    <w:rsid w:val="008012F8"/>
    <w:rsid w:val="0080226C"/>
    <w:rsid w:val="0080338A"/>
    <w:rsid w:val="00803C2A"/>
    <w:rsid w:val="00803C74"/>
    <w:rsid w:val="00803F95"/>
    <w:rsid w:val="0080516B"/>
    <w:rsid w:val="008051FD"/>
    <w:rsid w:val="0080521D"/>
    <w:rsid w:val="00805575"/>
    <w:rsid w:val="008059F8"/>
    <w:rsid w:val="008065DB"/>
    <w:rsid w:val="00806C82"/>
    <w:rsid w:val="008070C1"/>
    <w:rsid w:val="0080719D"/>
    <w:rsid w:val="008071BF"/>
    <w:rsid w:val="0080739E"/>
    <w:rsid w:val="00810A57"/>
    <w:rsid w:val="008113F8"/>
    <w:rsid w:val="00811890"/>
    <w:rsid w:val="00813B67"/>
    <w:rsid w:val="00815E0C"/>
    <w:rsid w:val="008175C7"/>
    <w:rsid w:val="00817E47"/>
    <w:rsid w:val="00817F02"/>
    <w:rsid w:val="008202F8"/>
    <w:rsid w:val="00820B5F"/>
    <w:rsid w:val="008210AD"/>
    <w:rsid w:val="00821521"/>
    <w:rsid w:val="00821EAA"/>
    <w:rsid w:val="00822369"/>
    <w:rsid w:val="0082252D"/>
    <w:rsid w:val="00822B56"/>
    <w:rsid w:val="00823010"/>
    <w:rsid w:val="00823DE0"/>
    <w:rsid w:val="00823E43"/>
    <w:rsid w:val="00824534"/>
    <w:rsid w:val="00825078"/>
    <w:rsid w:val="0083293D"/>
    <w:rsid w:val="00832A8F"/>
    <w:rsid w:val="00832E20"/>
    <w:rsid w:val="008338F3"/>
    <w:rsid w:val="00833E1E"/>
    <w:rsid w:val="00835EA4"/>
    <w:rsid w:val="0083632B"/>
    <w:rsid w:val="00836631"/>
    <w:rsid w:val="008419EE"/>
    <w:rsid w:val="0084225B"/>
    <w:rsid w:val="008429DA"/>
    <w:rsid w:val="00842A1A"/>
    <w:rsid w:val="008447BD"/>
    <w:rsid w:val="00845853"/>
    <w:rsid w:val="00847060"/>
    <w:rsid w:val="0084799F"/>
    <w:rsid w:val="00850891"/>
    <w:rsid w:val="008516E6"/>
    <w:rsid w:val="008518B7"/>
    <w:rsid w:val="00851BD6"/>
    <w:rsid w:val="00851C34"/>
    <w:rsid w:val="0085336E"/>
    <w:rsid w:val="008533C3"/>
    <w:rsid w:val="00853A55"/>
    <w:rsid w:val="0085549E"/>
    <w:rsid w:val="00857F22"/>
    <w:rsid w:val="00860082"/>
    <w:rsid w:val="00860B3C"/>
    <w:rsid w:val="00862621"/>
    <w:rsid w:val="00863EAA"/>
    <w:rsid w:val="008653B7"/>
    <w:rsid w:val="008657CE"/>
    <w:rsid w:val="00865A71"/>
    <w:rsid w:val="00866B86"/>
    <w:rsid w:val="008670F2"/>
    <w:rsid w:val="00870208"/>
    <w:rsid w:val="00870DE3"/>
    <w:rsid w:val="008713DA"/>
    <w:rsid w:val="00873DAE"/>
    <w:rsid w:val="00873E2D"/>
    <w:rsid w:val="00874899"/>
    <w:rsid w:val="008751F1"/>
    <w:rsid w:val="008756D4"/>
    <w:rsid w:val="00875E17"/>
    <w:rsid w:val="00877014"/>
    <w:rsid w:val="00877709"/>
    <w:rsid w:val="008801FD"/>
    <w:rsid w:val="00882C38"/>
    <w:rsid w:val="008837FB"/>
    <w:rsid w:val="00884070"/>
    <w:rsid w:val="00884347"/>
    <w:rsid w:val="0088538D"/>
    <w:rsid w:val="00886F7C"/>
    <w:rsid w:val="008875E2"/>
    <w:rsid w:val="008876FB"/>
    <w:rsid w:val="00890740"/>
    <w:rsid w:val="008908A0"/>
    <w:rsid w:val="00890D03"/>
    <w:rsid w:val="0089129D"/>
    <w:rsid w:val="00891567"/>
    <w:rsid w:val="0089181A"/>
    <w:rsid w:val="008918CC"/>
    <w:rsid w:val="008923BE"/>
    <w:rsid w:val="008930D9"/>
    <w:rsid w:val="00893EBB"/>
    <w:rsid w:val="00896F76"/>
    <w:rsid w:val="00897C7D"/>
    <w:rsid w:val="00897F80"/>
    <w:rsid w:val="008A0CA5"/>
    <w:rsid w:val="008A10A6"/>
    <w:rsid w:val="008A12FE"/>
    <w:rsid w:val="008A14A3"/>
    <w:rsid w:val="008A1BEE"/>
    <w:rsid w:val="008A21F0"/>
    <w:rsid w:val="008A438F"/>
    <w:rsid w:val="008A4816"/>
    <w:rsid w:val="008A4AE4"/>
    <w:rsid w:val="008A6390"/>
    <w:rsid w:val="008A688A"/>
    <w:rsid w:val="008A7912"/>
    <w:rsid w:val="008A7C79"/>
    <w:rsid w:val="008A7EB5"/>
    <w:rsid w:val="008B1993"/>
    <w:rsid w:val="008B3149"/>
    <w:rsid w:val="008B4D4E"/>
    <w:rsid w:val="008B4FAB"/>
    <w:rsid w:val="008B6898"/>
    <w:rsid w:val="008C0E73"/>
    <w:rsid w:val="008C1E94"/>
    <w:rsid w:val="008C2DD9"/>
    <w:rsid w:val="008C2E6A"/>
    <w:rsid w:val="008C3886"/>
    <w:rsid w:val="008C3F29"/>
    <w:rsid w:val="008C457C"/>
    <w:rsid w:val="008C4F84"/>
    <w:rsid w:val="008C5805"/>
    <w:rsid w:val="008D0021"/>
    <w:rsid w:val="008D08B3"/>
    <w:rsid w:val="008D09DC"/>
    <w:rsid w:val="008D1481"/>
    <w:rsid w:val="008D3C12"/>
    <w:rsid w:val="008D41AF"/>
    <w:rsid w:val="008D472D"/>
    <w:rsid w:val="008D488E"/>
    <w:rsid w:val="008D5202"/>
    <w:rsid w:val="008D5B5E"/>
    <w:rsid w:val="008D5C4D"/>
    <w:rsid w:val="008D66C2"/>
    <w:rsid w:val="008E06CC"/>
    <w:rsid w:val="008E0D46"/>
    <w:rsid w:val="008E229D"/>
    <w:rsid w:val="008E2F38"/>
    <w:rsid w:val="008E3152"/>
    <w:rsid w:val="008E3175"/>
    <w:rsid w:val="008E4C1B"/>
    <w:rsid w:val="008E635D"/>
    <w:rsid w:val="008E73A7"/>
    <w:rsid w:val="008E7EEE"/>
    <w:rsid w:val="008F01F2"/>
    <w:rsid w:val="008F0CBF"/>
    <w:rsid w:val="008F21D2"/>
    <w:rsid w:val="008F29E4"/>
    <w:rsid w:val="008F2E9D"/>
    <w:rsid w:val="008F374B"/>
    <w:rsid w:val="008F3A90"/>
    <w:rsid w:val="008F4109"/>
    <w:rsid w:val="008F4C9D"/>
    <w:rsid w:val="008F4F7E"/>
    <w:rsid w:val="008F55F5"/>
    <w:rsid w:val="008F5936"/>
    <w:rsid w:val="008F6356"/>
    <w:rsid w:val="008F6898"/>
    <w:rsid w:val="008F6F37"/>
    <w:rsid w:val="009008E7"/>
    <w:rsid w:val="00900BB3"/>
    <w:rsid w:val="00900CCC"/>
    <w:rsid w:val="00901B3E"/>
    <w:rsid w:val="0090252F"/>
    <w:rsid w:val="0090310A"/>
    <w:rsid w:val="0090360C"/>
    <w:rsid w:val="00903D17"/>
    <w:rsid w:val="00905ACF"/>
    <w:rsid w:val="00906296"/>
    <w:rsid w:val="0091112E"/>
    <w:rsid w:val="00911872"/>
    <w:rsid w:val="00911C9A"/>
    <w:rsid w:val="00912210"/>
    <w:rsid w:val="00913F7C"/>
    <w:rsid w:val="00914E58"/>
    <w:rsid w:val="009165C7"/>
    <w:rsid w:val="009204B7"/>
    <w:rsid w:val="009209B3"/>
    <w:rsid w:val="00921F95"/>
    <w:rsid w:val="00924512"/>
    <w:rsid w:val="00924E01"/>
    <w:rsid w:val="00925148"/>
    <w:rsid w:val="00925D0D"/>
    <w:rsid w:val="00927445"/>
    <w:rsid w:val="00927722"/>
    <w:rsid w:val="009312F6"/>
    <w:rsid w:val="00931667"/>
    <w:rsid w:val="00931AC7"/>
    <w:rsid w:val="00932324"/>
    <w:rsid w:val="00932C3C"/>
    <w:rsid w:val="00932E54"/>
    <w:rsid w:val="00933256"/>
    <w:rsid w:val="0093575E"/>
    <w:rsid w:val="00940020"/>
    <w:rsid w:val="00940200"/>
    <w:rsid w:val="0094262E"/>
    <w:rsid w:val="00942A0B"/>
    <w:rsid w:val="00942A75"/>
    <w:rsid w:val="00942D1C"/>
    <w:rsid w:val="00942DC6"/>
    <w:rsid w:val="00942E1C"/>
    <w:rsid w:val="00943753"/>
    <w:rsid w:val="00945741"/>
    <w:rsid w:val="00945E7B"/>
    <w:rsid w:val="009471D6"/>
    <w:rsid w:val="00950346"/>
    <w:rsid w:val="00952A98"/>
    <w:rsid w:val="009559B1"/>
    <w:rsid w:val="009565FE"/>
    <w:rsid w:val="00957239"/>
    <w:rsid w:val="009574BD"/>
    <w:rsid w:val="00957D21"/>
    <w:rsid w:val="00960F69"/>
    <w:rsid w:val="00962585"/>
    <w:rsid w:val="0096276A"/>
    <w:rsid w:val="00966AF5"/>
    <w:rsid w:val="00966C02"/>
    <w:rsid w:val="00967159"/>
    <w:rsid w:val="00967B6C"/>
    <w:rsid w:val="00972502"/>
    <w:rsid w:val="00972681"/>
    <w:rsid w:val="00972C4B"/>
    <w:rsid w:val="0097303E"/>
    <w:rsid w:val="00975242"/>
    <w:rsid w:val="00976117"/>
    <w:rsid w:val="00976BBC"/>
    <w:rsid w:val="00981CA2"/>
    <w:rsid w:val="00983486"/>
    <w:rsid w:val="009841B0"/>
    <w:rsid w:val="0098421B"/>
    <w:rsid w:val="00984AB9"/>
    <w:rsid w:val="00985597"/>
    <w:rsid w:val="0098576B"/>
    <w:rsid w:val="009861EF"/>
    <w:rsid w:val="00986D01"/>
    <w:rsid w:val="00986FE4"/>
    <w:rsid w:val="00987507"/>
    <w:rsid w:val="00990A4A"/>
    <w:rsid w:val="0099147F"/>
    <w:rsid w:val="00991962"/>
    <w:rsid w:val="00992860"/>
    <w:rsid w:val="009928A2"/>
    <w:rsid w:val="00994050"/>
    <w:rsid w:val="009952BA"/>
    <w:rsid w:val="0099538C"/>
    <w:rsid w:val="0099563F"/>
    <w:rsid w:val="009963D6"/>
    <w:rsid w:val="00997FBD"/>
    <w:rsid w:val="009A070E"/>
    <w:rsid w:val="009A094D"/>
    <w:rsid w:val="009A0A37"/>
    <w:rsid w:val="009A12F5"/>
    <w:rsid w:val="009A197D"/>
    <w:rsid w:val="009A452F"/>
    <w:rsid w:val="009A4FD6"/>
    <w:rsid w:val="009A5B52"/>
    <w:rsid w:val="009A68EC"/>
    <w:rsid w:val="009A7C68"/>
    <w:rsid w:val="009B0CCF"/>
    <w:rsid w:val="009B0DC2"/>
    <w:rsid w:val="009B1EA2"/>
    <w:rsid w:val="009B253A"/>
    <w:rsid w:val="009B2622"/>
    <w:rsid w:val="009B4B32"/>
    <w:rsid w:val="009B5899"/>
    <w:rsid w:val="009B5913"/>
    <w:rsid w:val="009B6839"/>
    <w:rsid w:val="009B7601"/>
    <w:rsid w:val="009B7DE8"/>
    <w:rsid w:val="009C0E44"/>
    <w:rsid w:val="009C5F4F"/>
    <w:rsid w:val="009C6B62"/>
    <w:rsid w:val="009C701B"/>
    <w:rsid w:val="009C771E"/>
    <w:rsid w:val="009C77FB"/>
    <w:rsid w:val="009C7B5A"/>
    <w:rsid w:val="009D1383"/>
    <w:rsid w:val="009D174D"/>
    <w:rsid w:val="009D24BC"/>
    <w:rsid w:val="009D3692"/>
    <w:rsid w:val="009D3A1C"/>
    <w:rsid w:val="009D513E"/>
    <w:rsid w:val="009D66FC"/>
    <w:rsid w:val="009D6F1C"/>
    <w:rsid w:val="009E001A"/>
    <w:rsid w:val="009E0F7D"/>
    <w:rsid w:val="009E3A03"/>
    <w:rsid w:val="009E4300"/>
    <w:rsid w:val="009E49FA"/>
    <w:rsid w:val="009E542C"/>
    <w:rsid w:val="009E5803"/>
    <w:rsid w:val="009E6630"/>
    <w:rsid w:val="009E6E64"/>
    <w:rsid w:val="009F06F1"/>
    <w:rsid w:val="009F08C7"/>
    <w:rsid w:val="009F1773"/>
    <w:rsid w:val="009F29A9"/>
    <w:rsid w:val="009F3723"/>
    <w:rsid w:val="009F3801"/>
    <w:rsid w:val="009F4017"/>
    <w:rsid w:val="009F5481"/>
    <w:rsid w:val="009F6E0F"/>
    <w:rsid w:val="009F777D"/>
    <w:rsid w:val="00A00788"/>
    <w:rsid w:val="00A00FA7"/>
    <w:rsid w:val="00A011E5"/>
    <w:rsid w:val="00A02098"/>
    <w:rsid w:val="00A0314D"/>
    <w:rsid w:val="00A03702"/>
    <w:rsid w:val="00A03AD5"/>
    <w:rsid w:val="00A03AE4"/>
    <w:rsid w:val="00A03BF0"/>
    <w:rsid w:val="00A03FA7"/>
    <w:rsid w:val="00A04E43"/>
    <w:rsid w:val="00A04F9E"/>
    <w:rsid w:val="00A070C2"/>
    <w:rsid w:val="00A076F9"/>
    <w:rsid w:val="00A07950"/>
    <w:rsid w:val="00A07FB8"/>
    <w:rsid w:val="00A103E5"/>
    <w:rsid w:val="00A1065F"/>
    <w:rsid w:val="00A16810"/>
    <w:rsid w:val="00A179B7"/>
    <w:rsid w:val="00A22C9F"/>
    <w:rsid w:val="00A22D69"/>
    <w:rsid w:val="00A24353"/>
    <w:rsid w:val="00A245C8"/>
    <w:rsid w:val="00A24BFB"/>
    <w:rsid w:val="00A25DE1"/>
    <w:rsid w:val="00A26AFA"/>
    <w:rsid w:val="00A27884"/>
    <w:rsid w:val="00A27D16"/>
    <w:rsid w:val="00A27E63"/>
    <w:rsid w:val="00A313C4"/>
    <w:rsid w:val="00A322A6"/>
    <w:rsid w:val="00A322CF"/>
    <w:rsid w:val="00A36349"/>
    <w:rsid w:val="00A423EC"/>
    <w:rsid w:val="00A431CA"/>
    <w:rsid w:val="00A43423"/>
    <w:rsid w:val="00A44ADE"/>
    <w:rsid w:val="00A44F4B"/>
    <w:rsid w:val="00A45027"/>
    <w:rsid w:val="00A454E9"/>
    <w:rsid w:val="00A45DA3"/>
    <w:rsid w:val="00A46E30"/>
    <w:rsid w:val="00A472A5"/>
    <w:rsid w:val="00A47BE9"/>
    <w:rsid w:val="00A47D77"/>
    <w:rsid w:val="00A50484"/>
    <w:rsid w:val="00A50A62"/>
    <w:rsid w:val="00A50ECE"/>
    <w:rsid w:val="00A522CC"/>
    <w:rsid w:val="00A52804"/>
    <w:rsid w:val="00A52A32"/>
    <w:rsid w:val="00A53B12"/>
    <w:rsid w:val="00A54C1F"/>
    <w:rsid w:val="00A558CC"/>
    <w:rsid w:val="00A558F3"/>
    <w:rsid w:val="00A563DD"/>
    <w:rsid w:val="00A5686E"/>
    <w:rsid w:val="00A57033"/>
    <w:rsid w:val="00A57607"/>
    <w:rsid w:val="00A600C2"/>
    <w:rsid w:val="00A6041C"/>
    <w:rsid w:val="00A60EED"/>
    <w:rsid w:val="00A61465"/>
    <w:rsid w:val="00A61E34"/>
    <w:rsid w:val="00A62405"/>
    <w:rsid w:val="00A634CD"/>
    <w:rsid w:val="00A64EAF"/>
    <w:rsid w:val="00A661D0"/>
    <w:rsid w:val="00A66CD1"/>
    <w:rsid w:val="00A674DA"/>
    <w:rsid w:val="00A67F71"/>
    <w:rsid w:val="00A7011A"/>
    <w:rsid w:val="00A70431"/>
    <w:rsid w:val="00A7235B"/>
    <w:rsid w:val="00A738FC"/>
    <w:rsid w:val="00A73E2E"/>
    <w:rsid w:val="00A75245"/>
    <w:rsid w:val="00A77B13"/>
    <w:rsid w:val="00A80337"/>
    <w:rsid w:val="00A805E9"/>
    <w:rsid w:val="00A82CC5"/>
    <w:rsid w:val="00A83438"/>
    <w:rsid w:val="00A8383C"/>
    <w:rsid w:val="00A83884"/>
    <w:rsid w:val="00A83D4B"/>
    <w:rsid w:val="00A83DDA"/>
    <w:rsid w:val="00A8435B"/>
    <w:rsid w:val="00A85144"/>
    <w:rsid w:val="00A85E9E"/>
    <w:rsid w:val="00A86269"/>
    <w:rsid w:val="00A87D8F"/>
    <w:rsid w:val="00A924EB"/>
    <w:rsid w:val="00A929A9"/>
    <w:rsid w:val="00A92A3C"/>
    <w:rsid w:val="00A96AA1"/>
    <w:rsid w:val="00AA0A4C"/>
    <w:rsid w:val="00AA1E70"/>
    <w:rsid w:val="00AA20D0"/>
    <w:rsid w:val="00AA248F"/>
    <w:rsid w:val="00AA2A3A"/>
    <w:rsid w:val="00AA33E4"/>
    <w:rsid w:val="00AA3ABF"/>
    <w:rsid w:val="00AA494B"/>
    <w:rsid w:val="00AA51DF"/>
    <w:rsid w:val="00AA582F"/>
    <w:rsid w:val="00AB1AB0"/>
    <w:rsid w:val="00AB1C97"/>
    <w:rsid w:val="00AB1EDA"/>
    <w:rsid w:val="00AB2292"/>
    <w:rsid w:val="00AB2C81"/>
    <w:rsid w:val="00AB374B"/>
    <w:rsid w:val="00AB4227"/>
    <w:rsid w:val="00AB5D01"/>
    <w:rsid w:val="00AB6D47"/>
    <w:rsid w:val="00AB7F92"/>
    <w:rsid w:val="00AC0034"/>
    <w:rsid w:val="00AC02F3"/>
    <w:rsid w:val="00AC1DBE"/>
    <w:rsid w:val="00AC2328"/>
    <w:rsid w:val="00AC27C7"/>
    <w:rsid w:val="00AC2F0D"/>
    <w:rsid w:val="00AC3106"/>
    <w:rsid w:val="00AC3EE4"/>
    <w:rsid w:val="00AC5EC1"/>
    <w:rsid w:val="00AC5F6E"/>
    <w:rsid w:val="00AC65CA"/>
    <w:rsid w:val="00AC6943"/>
    <w:rsid w:val="00AC73FE"/>
    <w:rsid w:val="00AC75BF"/>
    <w:rsid w:val="00AC76DA"/>
    <w:rsid w:val="00AD069F"/>
    <w:rsid w:val="00AD1222"/>
    <w:rsid w:val="00AD208E"/>
    <w:rsid w:val="00AD23AD"/>
    <w:rsid w:val="00AD2A7E"/>
    <w:rsid w:val="00AD3734"/>
    <w:rsid w:val="00AD37AA"/>
    <w:rsid w:val="00AD5091"/>
    <w:rsid w:val="00AD5974"/>
    <w:rsid w:val="00AD65D3"/>
    <w:rsid w:val="00AE0282"/>
    <w:rsid w:val="00AE0F8F"/>
    <w:rsid w:val="00AE1C0F"/>
    <w:rsid w:val="00AE1EBB"/>
    <w:rsid w:val="00AE205D"/>
    <w:rsid w:val="00AE3BA8"/>
    <w:rsid w:val="00AE5080"/>
    <w:rsid w:val="00AE691B"/>
    <w:rsid w:val="00AE7836"/>
    <w:rsid w:val="00AF0830"/>
    <w:rsid w:val="00AF0F15"/>
    <w:rsid w:val="00AF11C8"/>
    <w:rsid w:val="00AF2A61"/>
    <w:rsid w:val="00AF2ADD"/>
    <w:rsid w:val="00AF4CFE"/>
    <w:rsid w:val="00AF506B"/>
    <w:rsid w:val="00AF5162"/>
    <w:rsid w:val="00B01C55"/>
    <w:rsid w:val="00B02489"/>
    <w:rsid w:val="00B02A42"/>
    <w:rsid w:val="00B03784"/>
    <w:rsid w:val="00B03F40"/>
    <w:rsid w:val="00B0428F"/>
    <w:rsid w:val="00B057AD"/>
    <w:rsid w:val="00B057E9"/>
    <w:rsid w:val="00B06A13"/>
    <w:rsid w:val="00B124EF"/>
    <w:rsid w:val="00B12BDA"/>
    <w:rsid w:val="00B12D21"/>
    <w:rsid w:val="00B12DD2"/>
    <w:rsid w:val="00B14137"/>
    <w:rsid w:val="00B14592"/>
    <w:rsid w:val="00B14EB2"/>
    <w:rsid w:val="00B1558D"/>
    <w:rsid w:val="00B17014"/>
    <w:rsid w:val="00B176EC"/>
    <w:rsid w:val="00B177BF"/>
    <w:rsid w:val="00B17C78"/>
    <w:rsid w:val="00B20740"/>
    <w:rsid w:val="00B214BD"/>
    <w:rsid w:val="00B21ECE"/>
    <w:rsid w:val="00B22246"/>
    <w:rsid w:val="00B24296"/>
    <w:rsid w:val="00B24C93"/>
    <w:rsid w:val="00B26018"/>
    <w:rsid w:val="00B26E03"/>
    <w:rsid w:val="00B27250"/>
    <w:rsid w:val="00B279AD"/>
    <w:rsid w:val="00B31C57"/>
    <w:rsid w:val="00B32F41"/>
    <w:rsid w:val="00B35834"/>
    <w:rsid w:val="00B358E7"/>
    <w:rsid w:val="00B35DB6"/>
    <w:rsid w:val="00B36AE3"/>
    <w:rsid w:val="00B36C1D"/>
    <w:rsid w:val="00B37F40"/>
    <w:rsid w:val="00B401D1"/>
    <w:rsid w:val="00B4037A"/>
    <w:rsid w:val="00B4048F"/>
    <w:rsid w:val="00B424E4"/>
    <w:rsid w:val="00B42F1B"/>
    <w:rsid w:val="00B44496"/>
    <w:rsid w:val="00B44A58"/>
    <w:rsid w:val="00B453B0"/>
    <w:rsid w:val="00B4798E"/>
    <w:rsid w:val="00B47C6E"/>
    <w:rsid w:val="00B500C4"/>
    <w:rsid w:val="00B50E31"/>
    <w:rsid w:val="00B531DF"/>
    <w:rsid w:val="00B53459"/>
    <w:rsid w:val="00B5458C"/>
    <w:rsid w:val="00B54EE1"/>
    <w:rsid w:val="00B550D4"/>
    <w:rsid w:val="00B555A1"/>
    <w:rsid w:val="00B57A89"/>
    <w:rsid w:val="00B603DD"/>
    <w:rsid w:val="00B61BC1"/>
    <w:rsid w:val="00B61D83"/>
    <w:rsid w:val="00B64E59"/>
    <w:rsid w:val="00B65C75"/>
    <w:rsid w:val="00B65F12"/>
    <w:rsid w:val="00B66620"/>
    <w:rsid w:val="00B6681E"/>
    <w:rsid w:val="00B66E71"/>
    <w:rsid w:val="00B677A6"/>
    <w:rsid w:val="00B7078B"/>
    <w:rsid w:val="00B711D1"/>
    <w:rsid w:val="00B71C21"/>
    <w:rsid w:val="00B72581"/>
    <w:rsid w:val="00B7296A"/>
    <w:rsid w:val="00B739F9"/>
    <w:rsid w:val="00B779E1"/>
    <w:rsid w:val="00B8004F"/>
    <w:rsid w:val="00B8007D"/>
    <w:rsid w:val="00B807BF"/>
    <w:rsid w:val="00B80D1A"/>
    <w:rsid w:val="00B80DC6"/>
    <w:rsid w:val="00B81054"/>
    <w:rsid w:val="00B827A7"/>
    <w:rsid w:val="00B839CB"/>
    <w:rsid w:val="00B845F6"/>
    <w:rsid w:val="00B84863"/>
    <w:rsid w:val="00B86C81"/>
    <w:rsid w:val="00B870B7"/>
    <w:rsid w:val="00B9029B"/>
    <w:rsid w:val="00B9144F"/>
    <w:rsid w:val="00B91B67"/>
    <w:rsid w:val="00B91F79"/>
    <w:rsid w:val="00B9230C"/>
    <w:rsid w:val="00B92E02"/>
    <w:rsid w:val="00B94A88"/>
    <w:rsid w:val="00B95EC2"/>
    <w:rsid w:val="00B96525"/>
    <w:rsid w:val="00B974D7"/>
    <w:rsid w:val="00B97ACD"/>
    <w:rsid w:val="00B97E34"/>
    <w:rsid w:val="00BA0EE5"/>
    <w:rsid w:val="00BA1179"/>
    <w:rsid w:val="00BA2F7C"/>
    <w:rsid w:val="00BA30E6"/>
    <w:rsid w:val="00BA3905"/>
    <w:rsid w:val="00BA39AE"/>
    <w:rsid w:val="00BA4DA0"/>
    <w:rsid w:val="00BA4F67"/>
    <w:rsid w:val="00BA5438"/>
    <w:rsid w:val="00BA6D71"/>
    <w:rsid w:val="00BA6F39"/>
    <w:rsid w:val="00BB3960"/>
    <w:rsid w:val="00BB4722"/>
    <w:rsid w:val="00BB588B"/>
    <w:rsid w:val="00BB5EB6"/>
    <w:rsid w:val="00BB6C23"/>
    <w:rsid w:val="00BB77FC"/>
    <w:rsid w:val="00BC009C"/>
    <w:rsid w:val="00BC1A8B"/>
    <w:rsid w:val="00BC1C0B"/>
    <w:rsid w:val="00BC23F6"/>
    <w:rsid w:val="00BC3F0E"/>
    <w:rsid w:val="00BC4B14"/>
    <w:rsid w:val="00BC6106"/>
    <w:rsid w:val="00BC6927"/>
    <w:rsid w:val="00BC6E93"/>
    <w:rsid w:val="00BC7272"/>
    <w:rsid w:val="00BC7453"/>
    <w:rsid w:val="00BD0D8C"/>
    <w:rsid w:val="00BD1A6B"/>
    <w:rsid w:val="00BD2928"/>
    <w:rsid w:val="00BD2983"/>
    <w:rsid w:val="00BD3C20"/>
    <w:rsid w:val="00BD4193"/>
    <w:rsid w:val="00BD4E7C"/>
    <w:rsid w:val="00BD6077"/>
    <w:rsid w:val="00BD712D"/>
    <w:rsid w:val="00BD7C95"/>
    <w:rsid w:val="00BE0214"/>
    <w:rsid w:val="00BE0F8A"/>
    <w:rsid w:val="00BE2752"/>
    <w:rsid w:val="00BE3053"/>
    <w:rsid w:val="00BE3191"/>
    <w:rsid w:val="00BE3728"/>
    <w:rsid w:val="00BE4617"/>
    <w:rsid w:val="00BE53EB"/>
    <w:rsid w:val="00BE5A0B"/>
    <w:rsid w:val="00BE68CF"/>
    <w:rsid w:val="00BE6F3F"/>
    <w:rsid w:val="00BE7101"/>
    <w:rsid w:val="00BE73CD"/>
    <w:rsid w:val="00BE7D09"/>
    <w:rsid w:val="00BF00E8"/>
    <w:rsid w:val="00BF057C"/>
    <w:rsid w:val="00BF0F85"/>
    <w:rsid w:val="00BF1CDD"/>
    <w:rsid w:val="00BF306C"/>
    <w:rsid w:val="00BF4735"/>
    <w:rsid w:val="00BF4C75"/>
    <w:rsid w:val="00BF5800"/>
    <w:rsid w:val="00BF6358"/>
    <w:rsid w:val="00BF65E7"/>
    <w:rsid w:val="00BF7A45"/>
    <w:rsid w:val="00BF7CF0"/>
    <w:rsid w:val="00BF7E91"/>
    <w:rsid w:val="00C01B97"/>
    <w:rsid w:val="00C024C4"/>
    <w:rsid w:val="00C02527"/>
    <w:rsid w:val="00C02720"/>
    <w:rsid w:val="00C02FE3"/>
    <w:rsid w:val="00C03B58"/>
    <w:rsid w:val="00C04339"/>
    <w:rsid w:val="00C043C0"/>
    <w:rsid w:val="00C05C72"/>
    <w:rsid w:val="00C06EF1"/>
    <w:rsid w:val="00C10F2E"/>
    <w:rsid w:val="00C119B1"/>
    <w:rsid w:val="00C12449"/>
    <w:rsid w:val="00C137CD"/>
    <w:rsid w:val="00C15F96"/>
    <w:rsid w:val="00C16568"/>
    <w:rsid w:val="00C170FD"/>
    <w:rsid w:val="00C1732E"/>
    <w:rsid w:val="00C179C3"/>
    <w:rsid w:val="00C179FB"/>
    <w:rsid w:val="00C17C75"/>
    <w:rsid w:val="00C20464"/>
    <w:rsid w:val="00C2052A"/>
    <w:rsid w:val="00C22087"/>
    <w:rsid w:val="00C2225F"/>
    <w:rsid w:val="00C228E2"/>
    <w:rsid w:val="00C22B1E"/>
    <w:rsid w:val="00C2372B"/>
    <w:rsid w:val="00C23EBA"/>
    <w:rsid w:val="00C24061"/>
    <w:rsid w:val="00C25212"/>
    <w:rsid w:val="00C26788"/>
    <w:rsid w:val="00C26FE9"/>
    <w:rsid w:val="00C27D56"/>
    <w:rsid w:val="00C312EE"/>
    <w:rsid w:val="00C31B53"/>
    <w:rsid w:val="00C330F6"/>
    <w:rsid w:val="00C3375D"/>
    <w:rsid w:val="00C33D78"/>
    <w:rsid w:val="00C3418B"/>
    <w:rsid w:val="00C34C8B"/>
    <w:rsid w:val="00C35AC0"/>
    <w:rsid w:val="00C366F3"/>
    <w:rsid w:val="00C3681D"/>
    <w:rsid w:val="00C37676"/>
    <w:rsid w:val="00C37DDD"/>
    <w:rsid w:val="00C40C95"/>
    <w:rsid w:val="00C42889"/>
    <w:rsid w:val="00C433AF"/>
    <w:rsid w:val="00C43F7E"/>
    <w:rsid w:val="00C44118"/>
    <w:rsid w:val="00C45816"/>
    <w:rsid w:val="00C46137"/>
    <w:rsid w:val="00C46E3C"/>
    <w:rsid w:val="00C46EF2"/>
    <w:rsid w:val="00C51754"/>
    <w:rsid w:val="00C51E71"/>
    <w:rsid w:val="00C530A1"/>
    <w:rsid w:val="00C53CDF"/>
    <w:rsid w:val="00C54A46"/>
    <w:rsid w:val="00C56120"/>
    <w:rsid w:val="00C56A6A"/>
    <w:rsid w:val="00C574E8"/>
    <w:rsid w:val="00C600A4"/>
    <w:rsid w:val="00C60807"/>
    <w:rsid w:val="00C617D8"/>
    <w:rsid w:val="00C61B43"/>
    <w:rsid w:val="00C61F3A"/>
    <w:rsid w:val="00C63950"/>
    <w:rsid w:val="00C64952"/>
    <w:rsid w:val="00C64F34"/>
    <w:rsid w:val="00C659C7"/>
    <w:rsid w:val="00C65CE2"/>
    <w:rsid w:val="00C71109"/>
    <w:rsid w:val="00C7154F"/>
    <w:rsid w:val="00C72452"/>
    <w:rsid w:val="00C726D1"/>
    <w:rsid w:val="00C73A1F"/>
    <w:rsid w:val="00C7433E"/>
    <w:rsid w:val="00C747B4"/>
    <w:rsid w:val="00C74C57"/>
    <w:rsid w:val="00C75976"/>
    <w:rsid w:val="00C76574"/>
    <w:rsid w:val="00C7767D"/>
    <w:rsid w:val="00C77A8C"/>
    <w:rsid w:val="00C80A15"/>
    <w:rsid w:val="00C83B48"/>
    <w:rsid w:val="00C84F63"/>
    <w:rsid w:val="00C86CFF"/>
    <w:rsid w:val="00C90092"/>
    <w:rsid w:val="00C9276B"/>
    <w:rsid w:val="00C928E6"/>
    <w:rsid w:val="00C928F6"/>
    <w:rsid w:val="00C938A4"/>
    <w:rsid w:val="00C94D13"/>
    <w:rsid w:val="00C951FB"/>
    <w:rsid w:val="00C95ADB"/>
    <w:rsid w:val="00C95B16"/>
    <w:rsid w:val="00C96376"/>
    <w:rsid w:val="00C97516"/>
    <w:rsid w:val="00C97D98"/>
    <w:rsid w:val="00CA0AE9"/>
    <w:rsid w:val="00CA0E0A"/>
    <w:rsid w:val="00CA2D1B"/>
    <w:rsid w:val="00CA30F1"/>
    <w:rsid w:val="00CA4053"/>
    <w:rsid w:val="00CA47B4"/>
    <w:rsid w:val="00CA5426"/>
    <w:rsid w:val="00CA5CFE"/>
    <w:rsid w:val="00CA6AA9"/>
    <w:rsid w:val="00CA7728"/>
    <w:rsid w:val="00CB0357"/>
    <w:rsid w:val="00CB091B"/>
    <w:rsid w:val="00CB0CED"/>
    <w:rsid w:val="00CB0F44"/>
    <w:rsid w:val="00CB1ACC"/>
    <w:rsid w:val="00CB1C20"/>
    <w:rsid w:val="00CB1DD4"/>
    <w:rsid w:val="00CB1EF9"/>
    <w:rsid w:val="00CB226A"/>
    <w:rsid w:val="00CB44C4"/>
    <w:rsid w:val="00CB5A00"/>
    <w:rsid w:val="00CB76AB"/>
    <w:rsid w:val="00CB792A"/>
    <w:rsid w:val="00CC1D88"/>
    <w:rsid w:val="00CC215B"/>
    <w:rsid w:val="00CC26F3"/>
    <w:rsid w:val="00CC3922"/>
    <w:rsid w:val="00CC3C6D"/>
    <w:rsid w:val="00CC3FD7"/>
    <w:rsid w:val="00CC4247"/>
    <w:rsid w:val="00CC47D5"/>
    <w:rsid w:val="00CC4EB7"/>
    <w:rsid w:val="00CC5A7A"/>
    <w:rsid w:val="00CC6667"/>
    <w:rsid w:val="00CC74A3"/>
    <w:rsid w:val="00CC7B15"/>
    <w:rsid w:val="00CC7D21"/>
    <w:rsid w:val="00CD0FDD"/>
    <w:rsid w:val="00CD26C4"/>
    <w:rsid w:val="00CD33AD"/>
    <w:rsid w:val="00CD3AB8"/>
    <w:rsid w:val="00CD4FBC"/>
    <w:rsid w:val="00CD60E1"/>
    <w:rsid w:val="00CD6EA8"/>
    <w:rsid w:val="00CD73AE"/>
    <w:rsid w:val="00CE17B7"/>
    <w:rsid w:val="00CE1944"/>
    <w:rsid w:val="00CE1F5E"/>
    <w:rsid w:val="00CE4C46"/>
    <w:rsid w:val="00CE50FC"/>
    <w:rsid w:val="00CE5ADD"/>
    <w:rsid w:val="00CE61D2"/>
    <w:rsid w:val="00CF0E79"/>
    <w:rsid w:val="00CF1C70"/>
    <w:rsid w:val="00CF2048"/>
    <w:rsid w:val="00CF22D2"/>
    <w:rsid w:val="00CF2E96"/>
    <w:rsid w:val="00CF4FB2"/>
    <w:rsid w:val="00CF59DC"/>
    <w:rsid w:val="00CF6046"/>
    <w:rsid w:val="00CF617A"/>
    <w:rsid w:val="00CF6190"/>
    <w:rsid w:val="00CF719D"/>
    <w:rsid w:val="00CF71D9"/>
    <w:rsid w:val="00CF781D"/>
    <w:rsid w:val="00D0140F"/>
    <w:rsid w:val="00D02521"/>
    <w:rsid w:val="00D05995"/>
    <w:rsid w:val="00D106BE"/>
    <w:rsid w:val="00D10894"/>
    <w:rsid w:val="00D10A03"/>
    <w:rsid w:val="00D1232D"/>
    <w:rsid w:val="00D12A38"/>
    <w:rsid w:val="00D130D5"/>
    <w:rsid w:val="00D13AB1"/>
    <w:rsid w:val="00D13E3B"/>
    <w:rsid w:val="00D14EC5"/>
    <w:rsid w:val="00D156E9"/>
    <w:rsid w:val="00D15A64"/>
    <w:rsid w:val="00D15E37"/>
    <w:rsid w:val="00D15F9A"/>
    <w:rsid w:val="00D162E3"/>
    <w:rsid w:val="00D16456"/>
    <w:rsid w:val="00D172A2"/>
    <w:rsid w:val="00D1765C"/>
    <w:rsid w:val="00D20027"/>
    <w:rsid w:val="00D206D5"/>
    <w:rsid w:val="00D21D36"/>
    <w:rsid w:val="00D220BD"/>
    <w:rsid w:val="00D23314"/>
    <w:rsid w:val="00D23321"/>
    <w:rsid w:val="00D23A65"/>
    <w:rsid w:val="00D23EA5"/>
    <w:rsid w:val="00D2408F"/>
    <w:rsid w:val="00D24551"/>
    <w:rsid w:val="00D25387"/>
    <w:rsid w:val="00D30348"/>
    <w:rsid w:val="00D30E7C"/>
    <w:rsid w:val="00D32EDC"/>
    <w:rsid w:val="00D33942"/>
    <w:rsid w:val="00D34225"/>
    <w:rsid w:val="00D34C43"/>
    <w:rsid w:val="00D36A70"/>
    <w:rsid w:val="00D378FD"/>
    <w:rsid w:val="00D37AE4"/>
    <w:rsid w:val="00D401FD"/>
    <w:rsid w:val="00D40A82"/>
    <w:rsid w:val="00D41DC3"/>
    <w:rsid w:val="00D42538"/>
    <w:rsid w:val="00D4273A"/>
    <w:rsid w:val="00D5100A"/>
    <w:rsid w:val="00D5215E"/>
    <w:rsid w:val="00D5306C"/>
    <w:rsid w:val="00D530AC"/>
    <w:rsid w:val="00D53635"/>
    <w:rsid w:val="00D542B4"/>
    <w:rsid w:val="00D5449B"/>
    <w:rsid w:val="00D54817"/>
    <w:rsid w:val="00D54F6C"/>
    <w:rsid w:val="00D5573E"/>
    <w:rsid w:val="00D55D4F"/>
    <w:rsid w:val="00D55E29"/>
    <w:rsid w:val="00D565C2"/>
    <w:rsid w:val="00D56A4B"/>
    <w:rsid w:val="00D57CEF"/>
    <w:rsid w:val="00D6131B"/>
    <w:rsid w:val="00D61676"/>
    <w:rsid w:val="00D61D1A"/>
    <w:rsid w:val="00D61DE7"/>
    <w:rsid w:val="00D62128"/>
    <w:rsid w:val="00D62588"/>
    <w:rsid w:val="00D631D6"/>
    <w:rsid w:val="00D63385"/>
    <w:rsid w:val="00D63871"/>
    <w:rsid w:val="00D646F7"/>
    <w:rsid w:val="00D64A00"/>
    <w:rsid w:val="00D64FE2"/>
    <w:rsid w:val="00D65FD0"/>
    <w:rsid w:val="00D67640"/>
    <w:rsid w:val="00D70D58"/>
    <w:rsid w:val="00D71169"/>
    <w:rsid w:val="00D716CC"/>
    <w:rsid w:val="00D727D9"/>
    <w:rsid w:val="00D75D44"/>
    <w:rsid w:val="00D762A3"/>
    <w:rsid w:val="00D778FF"/>
    <w:rsid w:val="00D801AB"/>
    <w:rsid w:val="00D81C9D"/>
    <w:rsid w:val="00D81E8E"/>
    <w:rsid w:val="00D82943"/>
    <w:rsid w:val="00D838C3"/>
    <w:rsid w:val="00D83945"/>
    <w:rsid w:val="00D83A0D"/>
    <w:rsid w:val="00D8455A"/>
    <w:rsid w:val="00D85B04"/>
    <w:rsid w:val="00D86320"/>
    <w:rsid w:val="00D8684E"/>
    <w:rsid w:val="00D872B9"/>
    <w:rsid w:val="00D9249D"/>
    <w:rsid w:val="00D92C17"/>
    <w:rsid w:val="00D933FF"/>
    <w:rsid w:val="00D947D6"/>
    <w:rsid w:val="00D94B43"/>
    <w:rsid w:val="00D963B4"/>
    <w:rsid w:val="00D965CE"/>
    <w:rsid w:val="00DA10EE"/>
    <w:rsid w:val="00DA1677"/>
    <w:rsid w:val="00DA51B1"/>
    <w:rsid w:val="00DA5FDB"/>
    <w:rsid w:val="00DA6840"/>
    <w:rsid w:val="00DA7109"/>
    <w:rsid w:val="00DA7D47"/>
    <w:rsid w:val="00DB145B"/>
    <w:rsid w:val="00DB2D54"/>
    <w:rsid w:val="00DB2D94"/>
    <w:rsid w:val="00DB2E9D"/>
    <w:rsid w:val="00DB2F26"/>
    <w:rsid w:val="00DB57B4"/>
    <w:rsid w:val="00DB5C54"/>
    <w:rsid w:val="00DB6DBF"/>
    <w:rsid w:val="00DB6F4C"/>
    <w:rsid w:val="00DC1023"/>
    <w:rsid w:val="00DC1FAD"/>
    <w:rsid w:val="00DC29B1"/>
    <w:rsid w:val="00DC2FD4"/>
    <w:rsid w:val="00DC3D64"/>
    <w:rsid w:val="00DC4A16"/>
    <w:rsid w:val="00DC5FD0"/>
    <w:rsid w:val="00DC6182"/>
    <w:rsid w:val="00DC61FB"/>
    <w:rsid w:val="00DD00CE"/>
    <w:rsid w:val="00DD4123"/>
    <w:rsid w:val="00DD476E"/>
    <w:rsid w:val="00DD7684"/>
    <w:rsid w:val="00DE09FC"/>
    <w:rsid w:val="00DE22A0"/>
    <w:rsid w:val="00DE3A7A"/>
    <w:rsid w:val="00DE4CD1"/>
    <w:rsid w:val="00DE5718"/>
    <w:rsid w:val="00DE71E6"/>
    <w:rsid w:val="00DE762B"/>
    <w:rsid w:val="00DE7AF9"/>
    <w:rsid w:val="00DF0BCC"/>
    <w:rsid w:val="00DF266B"/>
    <w:rsid w:val="00DF36C1"/>
    <w:rsid w:val="00DF3A56"/>
    <w:rsid w:val="00DF4E87"/>
    <w:rsid w:val="00DF4E8C"/>
    <w:rsid w:val="00DF5286"/>
    <w:rsid w:val="00DF59F1"/>
    <w:rsid w:val="00DF64BC"/>
    <w:rsid w:val="00DF67D6"/>
    <w:rsid w:val="00DF6DDD"/>
    <w:rsid w:val="00DF6E59"/>
    <w:rsid w:val="00DF7092"/>
    <w:rsid w:val="00E01C90"/>
    <w:rsid w:val="00E02993"/>
    <w:rsid w:val="00E02A4C"/>
    <w:rsid w:val="00E03369"/>
    <w:rsid w:val="00E03B21"/>
    <w:rsid w:val="00E03D7E"/>
    <w:rsid w:val="00E05C1B"/>
    <w:rsid w:val="00E05CB9"/>
    <w:rsid w:val="00E05D56"/>
    <w:rsid w:val="00E06245"/>
    <w:rsid w:val="00E07274"/>
    <w:rsid w:val="00E07F32"/>
    <w:rsid w:val="00E10129"/>
    <w:rsid w:val="00E107F9"/>
    <w:rsid w:val="00E117F6"/>
    <w:rsid w:val="00E13114"/>
    <w:rsid w:val="00E132C8"/>
    <w:rsid w:val="00E138EA"/>
    <w:rsid w:val="00E1394E"/>
    <w:rsid w:val="00E145B8"/>
    <w:rsid w:val="00E14785"/>
    <w:rsid w:val="00E15B93"/>
    <w:rsid w:val="00E1653A"/>
    <w:rsid w:val="00E16EEF"/>
    <w:rsid w:val="00E1706F"/>
    <w:rsid w:val="00E17266"/>
    <w:rsid w:val="00E20127"/>
    <w:rsid w:val="00E21767"/>
    <w:rsid w:val="00E219CA"/>
    <w:rsid w:val="00E21A40"/>
    <w:rsid w:val="00E22396"/>
    <w:rsid w:val="00E23314"/>
    <w:rsid w:val="00E24004"/>
    <w:rsid w:val="00E25E24"/>
    <w:rsid w:val="00E25FD7"/>
    <w:rsid w:val="00E2782C"/>
    <w:rsid w:val="00E30B79"/>
    <w:rsid w:val="00E31A80"/>
    <w:rsid w:val="00E325B5"/>
    <w:rsid w:val="00E33371"/>
    <w:rsid w:val="00E336C9"/>
    <w:rsid w:val="00E344BB"/>
    <w:rsid w:val="00E35A2A"/>
    <w:rsid w:val="00E373A2"/>
    <w:rsid w:val="00E37F04"/>
    <w:rsid w:val="00E419B3"/>
    <w:rsid w:val="00E42571"/>
    <w:rsid w:val="00E429F9"/>
    <w:rsid w:val="00E43331"/>
    <w:rsid w:val="00E43436"/>
    <w:rsid w:val="00E445A8"/>
    <w:rsid w:val="00E44693"/>
    <w:rsid w:val="00E448D9"/>
    <w:rsid w:val="00E45111"/>
    <w:rsid w:val="00E4597D"/>
    <w:rsid w:val="00E46647"/>
    <w:rsid w:val="00E47369"/>
    <w:rsid w:val="00E47373"/>
    <w:rsid w:val="00E528C2"/>
    <w:rsid w:val="00E5364E"/>
    <w:rsid w:val="00E55DDA"/>
    <w:rsid w:val="00E56538"/>
    <w:rsid w:val="00E56A77"/>
    <w:rsid w:val="00E56CA1"/>
    <w:rsid w:val="00E57167"/>
    <w:rsid w:val="00E573CF"/>
    <w:rsid w:val="00E576CC"/>
    <w:rsid w:val="00E57957"/>
    <w:rsid w:val="00E60539"/>
    <w:rsid w:val="00E60788"/>
    <w:rsid w:val="00E62367"/>
    <w:rsid w:val="00E62CC0"/>
    <w:rsid w:val="00E63339"/>
    <w:rsid w:val="00E63430"/>
    <w:rsid w:val="00E63770"/>
    <w:rsid w:val="00E63789"/>
    <w:rsid w:val="00E63947"/>
    <w:rsid w:val="00E63F2F"/>
    <w:rsid w:val="00E66C10"/>
    <w:rsid w:val="00E66C36"/>
    <w:rsid w:val="00E67019"/>
    <w:rsid w:val="00E67FEF"/>
    <w:rsid w:val="00E72BA8"/>
    <w:rsid w:val="00E74937"/>
    <w:rsid w:val="00E761CB"/>
    <w:rsid w:val="00E762B0"/>
    <w:rsid w:val="00E769C6"/>
    <w:rsid w:val="00E77C4A"/>
    <w:rsid w:val="00E81CB4"/>
    <w:rsid w:val="00E8287D"/>
    <w:rsid w:val="00E83C35"/>
    <w:rsid w:val="00E84CAD"/>
    <w:rsid w:val="00E85789"/>
    <w:rsid w:val="00E85976"/>
    <w:rsid w:val="00E85EB2"/>
    <w:rsid w:val="00E86730"/>
    <w:rsid w:val="00E90029"/>
    <w:rsid w:val="00E923D4"/>
    <w:rsid w:val="00E925EF"/>
    <w:rsid w:val="00E92DD1"/>
    <w:rsid w:val="00E94786"/>
    <w:rsid w:val="00E959FB"/>
    <w:rsid w:val="00E9782B"/>
    <w:rsid w:val="00E97968"/>
    <w:rsid w:val="00EA022D"/>
    <w:rsid w:val="00EA04B9"/>
    <w:rsid w:val="00EA096C"/>
    <w:rsid w:val="00EA0B4B"/>
    <w:rsid w:val="00EA12C8"/>
    <w:rsid w:val="00EA166E"/>
    <w:rsid w:val="00EA1B56"/>
    <w:rsid w:val="00EA3348"/>
    <w:rsid w:val="00EA6DD7"/>
    <w:rsid w:val="00EA7405"/>
    <w:rsid w:val="00EA7567"/>
    <w:rsid w:val="00EA763C"/>
    <w:rsid w:val="00EA7EC2"/>
    <w:rsid w:val="00EB0FD1"/>
    <w:rsid w:val="00EB1A51"/>
    <w:rsid w:val="00EB2B00"/>
    <w:rsid w:val="00EB2B73"/>
    <w:rsid w:val="00EB3779"/>
    <w:rsid w:val="00EB5C74"/>
    <w:rsid w:val="00EC00B1"/>
    <w:rsid w:val="00EC0FD1"/>
    <w:rsid w:val="00EC11E3"/>
    <w:rsid w:val="00EC1698"/>
    <w:rsid w:val="00EC1A1E"/>
    <w:rsid w:val="00EC352C"/>
    <w:rsid w:val="00EC41D9"/>
    <w:rsid w:val="00EC54E5"/>
    <w:rsid w:val="00EC58E1"/>
    <w:rsid w:val="00EC5CB8"/>
    <w:rsid w:val="00EC7C23"/>
    <w:rsid w:val="00ED0CEB"/>
    <w:rsid w:val="00ED1DA8"/>
    <w:rsid w:val="00ED29B2"/>
    <w:rsid w:val="00ED2BC2"/>
    <w:rsid w:val="00ED3137"/>
    <w:rsid w:val="00ED3FE9"/>
    <w:rsid w:val="00ED6CDF"/>
    <w:rsid w:val="00EE1331"/>
    <w:rsid w:val="00EE1D3F"/>
    <w:rsid w:val="00EE22AE"/>
    <w:rsid w:val="00EE277F"/>
    <w:rsid w:val="00EE2CC0"/>
    <w:rsid w:val="00EE3669"/>
    <w:rsid w:val="00EE3CF5"/>
    <w:rsid w:val="00EE4A84"/>
    <w:rsid w:val="00EE4FB9"/>
    <w:rsid w:val="00EE5880"/>
    <w:rsid w:val="00EE643C"/>
    <w:rsid w:val="00EE6560"/>
    <w:rsid w:val="00EE72A4"/>
    <w:rsid w:val="00EF0904"/>
    <w:rsid w:val="00EF0D57"/>
    <w:rsid w:val="00EF1395"/>
    <w:rsid w:val="00EF146C"/>
    <w:rsid w:val="00EF1639"/>
    <w:rsid w:val="00EF393F"/>
    <w:rsid w:val="00EF4448"/>
    <w:rsid w:val="00EF5B2E"/>
    <w:rsid w:val="00EF5B6C"/>
    <w:rsid w:val="00EF6B95"/>
    <w:rsid w:val="00EF7B59"/>
    <w:rsid w:val="00F0030C"/>
    <w:rsid w:val="00F004B6"/>
    <w:rsid w:val="00F0212E"/>
    <w:rsid w:val="00F023ED"/>
    <w:rsid w:val="00F02911"/>
    <w:rsid w:val="00F02D12"/>
    <w:rsid w:val="00F046D9"/>
    <w:rsid w:val="00F0480B"/>
    <w:rsid w:val="00F04D58"/>
    <w:rsid w:val="00F05A5A"/>
    <w:rsid w:val="00F060D2"/>
    <w:rsid w:val="00F07241"/>
    <w:rsid w:val="00F07312"/>
    <w:rsid w:val="00F10331"/>
    <w:rsid w:val="00F11F8B"/>
    <w:rsid w:val="00F12CC8"/>
    <w:rsid w:val="00F13AF3"/>
    <w:rsid w:val="00F14D54"/>
    <w:rsid w:val="00F14F0D"/>
    <w:rsid w:val="00F151E7"/>
    <w:rsid w:val="00F15297"/>
    <w:rsid w:val="00F156C3"/>
    <w:rsid w:val="00F17105"/>
    <w:rsid w:val="00F17579"/>
    <w:rsid w:val="00F21B21"/>
    <w:rsid w:val="00F21FFD"/>
    <w:rsid w:val="00F23048"/>
    <w:rsid w:val="00F25A74"/>
    <w:rsid w:val="00F25EAC"/>
    <w:rsid w:val="00F25EB5"/>
    <w:rsid w:val="00F266C2"/>
    <w:rsid w:val="00F270F8"/>
    <w:rsid w:val="00F30383"/>
    <w:rsid w:val="00F30D93"/>
    <w:rsid w:val="00F315F4"/>
    <w:rsid w:val="00F33A9F"/>
    <w:rsid w:val="00F35E90"/>
    <w:rsid w:val="00F36BC7"/>
    <w:rsid w:val="00F36FDD"/>
    <w:rsid w:val="00F37335"/>
    <w:rsid w:val="00F424CE"/>
    <w:rsid w:val="00F42591"/>
    <w:rsid w:val="00F4315F"/>
    <w:rsid w:val="00F45D22"/>
    <w:rsid w:val="00F46FA4"/>
    <w:rsid w:val="00F476C1"/>
    <w:rsid w:val="00F51E27"/>
    <w:rsid w:val="00F52844"/>
    <w:rsid w:val="00F53FED"/>
    <w:rsid w:val="00F55B0C"/>
    <w:rsid w:val="00F55E12"/>
    <w:rsid w:val="00F57F90"/>
    <w:rsid w:val="00F6022A"/>
    <w:rsid w:val="00F60E34"/>
    <w:rsid w:val="00F6147B"/>
    <w:rsid w:val="00F61593"/>
    <w:rsid w:val="00F61B1C"/>
    <w:rsid w:val="00F61D60"/>
    <w:rsid w:val="00F62B7C"/>
    <w:rsid w:val="00F65577"/>
    <w:rsid w:val="00F66809"/>
    <w:rsid w:val="00F66AAE"/>
    <w:rsid w:val="00F67006"/>
    <w:rsid w:val="00F71177"/>
    <w:rsid w:val="00F758BF"/>
    <w:rsid w:val="00F76D64"/>
    <w:rsid w:val="00F8012D"/>
    <w:rsid w:val="00F846A8"/>
    <w:rsid w:val="00F85FB7"/>
    <w:rsid w:val="00F86325"/>
    <w:rsid w:val="00F86348"/>
    <w:rsid w:val="00F87A6D"/>
    <w:rsid w:val="00F87AEF"/>
    <w:rsid w:val="00F87F54"/>
    <w:rsid w:val="00F91AB2"/>
    <w:rsid w:val="00F91C02"/>
    <w:rsid w:val="00F926CC"/>
    <w:rsid w:val="00F92FDD"/>
    <w:rsid w:val="00F97B3A"/>
    <w:rsid w:val="00FA2060"/>
    <w:rsid w:val="00FA248A"/>
    <w:rsid w:val="00FA33B3"/>
    <w:rsid w:val="00FA5EF0"/>
    <w:rsid w:val="00FA6AA7"/>
    <w:rsid w:val="00FA7396"/>
    <w:rsid w:val="00FA7FC0"/>
    <w:rsid w:val="00FB0023"/>
    <w:rsid w:val="00FB050E"/>
    <w:rsid w:val="00FB103F"/>
    <w:rsid w:val="00FB1932"/>
    <w:rsid w:val="00FB1B44"/>
    <w:rsid w:val="00FB27AB"/>
    <w:rsid w:val="00FB362D"/>
    <w:rsid w:val="00FB43CE"/>
    <w:rsid w:val="00FB4659"/>
    <w:rsid w:val="00FB4A89"/>
    <w:rsid w:val="00FB4AE3"/>
    <w:rsid w:val="00FB52D7"/>
    <w:rsid w:val="00FB6BB1"/>
    <w:rsid w:val="00FB7E4F"/>
    <w:rsid w:val="00FC1127"/>
    <w:rsid w:val="00FC15BE"/>
    <w:rsid w:val="00FC192D"/>
    <w:rsid w:val="00FC1C55"/>
    <w:rsid w:val="00FC2716"/>
    <w:rsid w:val="00FC3383"/>
    <w:rsid w:val="00FC3876"/>
    <w:rsid w:val="00FC4391"/>
    <w:rsid w:val="00FC566D"/>
    <w:rsid w:val="00FC5BAB"/>
    <w:rsid w:val="00FC5D4F"/>
    <w:rsid w:val="00FC5FA5"/>
    <w:rsid w:val="00FC78E8"/>
    <w:rsid w:val="00FC7EA1"/>
    <w:rsid w:val="00FD04A8"/>
    <w:rsid w:val="00FD41C1"/>
    <w:rsid w:val="00FD41FB"/>
    <w:rsid w:val="00FD4FBB"/>
    <w:rsid w:val="00FD541F"/>
    <w:rsid w:val="00FD5A2A"/>
    <w:rsid w:val="00FD6BAA"/>
    <w:rsid w:val="00FD6F29"/>
    <w:rsid w:val="00FE10AC"/>
    <w:rsid w:val="00FE4982"/>
    <w:rsid w:val="00FE4F49"/>
    <w:rsid w:val="00FE53F6"/>
    <w:rsid w:val="00FE5C93"/>
    <w:rsid w:val="00FE6034"/>
    <w:rsid w:val="00FE6A01"/>
    <w:rsid w:val="00FE73FF"/>
    <w:rsid w:val="00FF1A90"/>
    <w:rsid w:val="00FF2D44"/>
    <w:rsid w:val="00FF34E7"/>
    <w:rsid w:val="00FF3B65"/>
    <w:rsid w:val="00FF48EF"/>
    <w:rsid w:val="00FF4A77"/>
    <w:rsid w:val="00FF7505"/>
    <w:rsid w:val="0C9324B4"/>
    <w:rsid w:val="20703474"/>
    <w:rsid w:val="20C0647E"/>
    <w:rsid w:val="4AD459ED"/>
    <w:rsid w:val="5D5D5467"/>
    <w:rsid w:val="5FB45A0B"/>
    <w:rsid w:val="6A365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o:shapedefaults>
    <o:shapelayout v:ext="edit">
      <o:idmap v:ext="edit" data="2"/>
    </o:shapelayout>
  </w:shapeDefaults>
  <w:decimalSymbol w:val="."/>
  <w:listSeparator w:val=","/>
  <w14:docId w14:val="2E36478B"/>
  <w15:docId w15:val="{5A3B249F-4737-4EA4-8F66-0C9CB2A6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qFormat="1"/>
    <w:lsdException w:name="heading 9" w:qFormat="1"/>
    <w:lsdException w:name="toc 1" w:uiPriority="39" w:qFormat="1"/>
    <w:lsdException w:name="toc 2" w:uiPriority="39" w:qFormat="1"/>
    <w:lsdException w:name="toc 3" w:semiHidden="1" w:uiPriority="39"/>
    <w:lsdException w:name="toc 4" w:uiPriority="39" w:qFormat="1"/>
    <w:lsdException w:name="toc 8" w:semiHidden="1"/>
    <w:lsdException w:name="Normal Indent" w:qFormat="1"/>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uiPriority="99"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Hyperlink" w:uiPriority="99"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rPr>
  </w:style>
  <w:style w:type="paragraph" w:styleId="1">
    <w:name w:val="heading 1"/>
    <w:basedOn w:val="a0"/>
    <w:next w:val="a0"/>
    <w:link w:val="11"/>
    <w:uiPriority w:val="9"/>
    <w:qFormat/>
    <w:pPr>
      <w:keepNext/>
      <w:numPr>
        <w:numId w:val="1"/>
      </w:numPr>
      <w:tabs>
        <w:tab w:val="left" w:pos="425"/>
      </w:tabs>
      <w:snapToGrid w:val="0"/>
      <w:spacing w:beforeLines="50" w:before="156" w:afterLines="50" w:after="156" w:line="360" w:lineRule="auto"/>
      <w:jc w:val="left"/>
      <w:outlineLvl w:val="0"/>
    </w:pPr>
    <w:rPr>
      <w:rFonts w:ascii="黑体" w:eastAsia="黑体"/>
      <w:color w:val="000000"/>
      <w:sz w:val="24"/>
      <w:szCs w:val="24"/>
    </w:rPr>
  </w:style>
  <w:style w:type="paragraph" w:styleId="2">
    <w:name w:val="heading 2"/>
    <w:basedOn w:val="a0"/>
    <w:next w:val="a0"/>
    <w:link w:val="21"/>
    <w:uiPriority w:val="9"/>
    <w:qFormat/>
    <w:pPr>
      <w:keepNext/>
      <w:keepLines/>
      <w:numPr>
        <w:ilvl w:val="1"/>
        <w:numId w:val="1"/>
      </w:numPr>
      <w:tabs>
        <w:tab w:val="left" w:pos="567"/>
      </w:tabs>
      <w:snapToGrid w:val="0"/>
      <w:spacing w:beforeLines="50" w:before="50" w:line="360" w:lineRule="auto"/>
      <w:ind w:left="567"/>
      <w:jc w:val="left"/>
      <w:outlineLvl w:val="1"/>
    </w:pPr>
    <w:rPr>
      <w:rFonts w:ascii="宋体" w:hAnsi="宋体"/>
      <w:bCs/>
      <w:kern w:val="0"/>
      <w:sz w:val="24"/>
      <w:szCs w:val="24"/>
    </w:rPr>
  </w:style>
  <w:style w:type="paragraph" w:styleId="3">
    <w:name w:val="heading 3"/>
    <w:basedOn w:val="a0"/>
    <w:next w:val="a0"/>
    <w:link w:val="30"/>
    <w:uiPriority w:val="9"/>
    <w:qFormat/>
    <w:pPr>
      <w:keepNext/>
      <w:keepLines/>
      <w:spacing w:before="260" w:after="260" w:line="416" w:lineRule="auto"/>
      <w:outlineLvl w:val="2"/>
    </w:pPr>
    <w:rPr>
      <w:b/>
      <w:bCs/>
      <w:sz w:val="32"/>
      <w:szCs w:val="32"/>
    </w:rPr>
  </w:style>
  <w:style w:type="paragraph" w:styleId="4">
    <w:name w:val="heading 4"/>
    <w:basedOn w:val="a0"/>
    <w:next w:val="a0"/>
    <w:link w:val="40"/>
    <w:uiPriority w:val="9"/>
    <w:qFormat/>
    <w:pPr>
      <w:keepNext/>
      <w:keepLines/>
      <w:numPr>
        <w:ilvl w:val="3"/>
        <w:numId w:val="1"/>
      </w:numPr>
      <w:tabs>
        <w:tab w:val="left" w:pos="851"/>
      </w:tabs>
      <w:spacing w:line="360" w:lineRule="auto"/>
      <w:ind w:left="709" w:hanging="709"/>
      <w:jc w:val="left"/>
      <w:outlineLvl w:val="3"/>
    </w:pPr>
    <w:rPr>
      <w:rFonts w:ascii="Arial" w:hAnsi="Arial"/>
      <w:bCs/>
      <w:sz w:val="24"/>
      <w:szCs w:val="28"/>
    </w:rPr>
  </w:style>
  <w:style w:type="paragraph" w:styleId="5">
    <w:name w:val="heading 5"/>
    <w:basedOn w:val="a0"/>
    <w:next w:val="a0"/>
    <w:link w:val="50"/>
    <w:uiPriority w:val="9"/>
    <w:qFormat/>
    <w:pPr>
      <w:keepNext/>
      <w:adjustRightInd w:val="0"/>
      <w:snapToGrid w:val="0"/>
      <w:ind w:left="357" w:hanging="357"/>
      <w:jc w:val="center"/>
      <w:textAlignment w:val="baseline"/>
      <w:outlineLvl w:val="4"/>
    </w:pPr>
    <w:rPr>
      <w:rFonts w:eastAsia="黑体"/>
      <w:b/>
      <w:bCs/>
      <w:kern w:val="0"/>
      <w:sz w:val="18"/>
    </w:rPr>
  </w:style>
  <w:style w:type="paragraph" w:styleId="8">
    <w:name w:val="heading 8"/>
    <w:basedOn w:val="a0"/>
    <w:next w:val="a0"/>
    <w:qFormat/>
    <w:pPr>
      <w:keepNext/>
      <w:keepLines/>
      <w:spacing w:before="240" w:after="64" w:line="320" w:lineRule="auto"/>
      <w:outlineLvl w:val="7"/>
    </w:pPr>
    <w:rPr>
      <w:rFonts w:ascii="Arial" w:eastAsia="黑体" w:hAnsi="Arial"/>
      <w:sz w:val="28"/>
      <w:szCs w:val="24"/>
    </w:rPr>
  </w:style>
  <w:style w:type="paragraph" w:styleId="9">
    <w:name w:val="heading 9"/>
    <w:basedOn w:val="a0"/>
    <w:next w:val="a0"/>
    <w:qFormat/>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rmal Indent"/>
    <w:basedOn w:val="a0"/>
    <w:qFormat/>
    <w:pPr>
      <w:ind w:firstLineChars="200" w:firstLine="420"/>
    </w:pPr>
    <w:rPr>
      <w:szCs w:val="24"/>
    </w:rPr>
  </w:style>
  <w:style w:type="paragraph" w:styleId="a6">
    <w:name w:val="caption"/>
    <w:basedOn w:val="a0"/>
    <w:next w:val="a0"/>
    <w:link w:val="a7"/>
    <w:uiPriority w:val="35"/>
    <w:qFormat/>
    <w:rPr>
      <w:rFonts w:ascii="Calibri Light" w:eastAsia="黑体" w:hAnsi="Calibri Light"/>
      <w:sz w:val="20"/>
    </w:rPr>
  </w:style>
  <w:style w:type="paragraph" w:styleId="a8">
    <w:name w:val="Document Map"/>
    <w:basedOn w:val="a0"/>
    <w:link w:val="12"/>
    <w:uiPriority w:val="99"/>
    <w:qFormat/>
    <w:rPr>
      <w:rFonts w:ascii="宋体"/>
      <w:sz w:val="18"/>
      <w:szCs w:val="18"/>
      <w:lang w:val="zh-CN"/>
    </w:rPr>
  </w:style>
  <w:style w:type="paragraph" w:styleId="a9">
    <w:name w:val="annotation text"/>
    <w:basedOn w:val="a0"/>
    <w:link w:val="aa"/>
    <w:uiPriority w:val="99"/>
    <w:qFormat/>
    <w:pPr>
      <w:jc w:val="left"/>
    </w:pPr>
  </w:style>
  <w:style w:type="paragraph" w:styleId="ab">
    <w:name w:val="Body Text"/>
    <w:basedOn w:val="a0"/>
    <w:link w:val="13"/>
    <w:qFormat/>
    <w:pPr>
      <w:spacing w:after="120"/>
    </w:pPr>
  </w:style>
  <w:style w:type="paragraph" w:styleId="ac">
    <w:name w:val="Body Text Indent"/>
    <w:basedOn w:val="a0"/>
    <w:qFormat/>
    <w:pPr>
      <w:spacing w:after="120"/>
      <w:ind w:leftChars="200" w:left="420"/>
    </w:pPr>
  </w:style>
  <w:style w:type="paragraph" w:styleId="ad">
    <w:name w:val="Plain Text"/>
    <w:basedOn w:val="a0"/>
    <w:qFormat/>
    <w:rPr>
      <w:rFonts w:ascii="宋体" w:hAnsi="Courier New"/>
    </w:rPr>
  </w:style>
  <w:style w:type="paragraph" w:styleId="ae">
    <w:name w:val="Date"/>
    <w:basedOn w:val="a0"/>
    <w:next w:val="a0"/>
    <w:link w:val="af"/>
    <w:qFormat/>
    <w:pPr>
      <w:ind w:leftChars="2500" w:left="100"/>
    </w:pPr>
    <w:rPr>
      <w:lang w:val="zh-CN"/>
    </w:rPr>
  </w:style>
  <w:style w:type="paragraph" w:styleId="22">
    <w:name w:val="Body Text Indent 2"/>
    <w:basedOn w:val="a0"/>
    <w:link w:val="23"/>
    <w:qFormat/>
    <w:pPr>
      <w:spacing w:after="120" w:line="480" w:lineRule="auto"/>
      <w:ind w:leftChars="200" w:left="420"/>
    </w:pPr>
  </w:style>
  <w:style w:type="paragraph" w:styleId="af0">
    <w:name w:val="Balloon Text"/>
    <w:basedOn w:val="a0"/>
    <w:link w:val="af1"/>
    <w:uiPriority w:val="99"/>
    <w:qFormat/>
    <w:rPr>
      <w:sz w:val="18"/>
      <w:szCs w:val="18"/>
    </w:rPr>
  </w:style>
  <w:style w:type="paragraph" w:styleId="af2">
    <w:name w:val="footer"/>
    <w:basedOn w:val="a0"/>
    <w:link w:val="af3"/>
    <w:uiPriority w:val="99"/>
    <w:qFormat/>
    <w:pPr>
      <w:tabs>
        <w:tab w:val="center" w:pos="4153"/>
        <w:tab w:val="right" w:pos="8306"/>
      </w:tabs>
      <w:snapToGrid w:val="0"/>
      <w:jc w:val="left"/>
    </w:pPr>
    <w:rPr>
      <w:sz w:val="18"/>
    </w:rPr>
  </w:style>
  <w:style w:type="paragraph" w:styleId="af4">
    <w:name w:val="header"/>
    <w:basedOn w:val="a0"/>
    <w:link w:val="af5"/>
    <w:qFormat/>
    <w:pPr>
      <w:pBdr>
        <w:bottom w:val="single" w:sz="6" w:space="1" w:color="auto"/>
      </w:pBdr>
      <w:tabs>
        <w:tab w:val="center" w:pos="4153"/>
        <w:tab w:val="right" w:pos="8306"/>
      </w:tabs>
      <w:snapToGrid w:val="0"/>
      <w:jc w:val="center"/>
    </w:pPr>
    <w:rPr>
      <w:sz w:val="18"/>
    </w:rPr>
  </w:style>
  <w:style w:type="paragraph" w:styleId="TOC1">
    <w:name w:val="toc 1"/>
    <w:basedOn w:val="a0"/>
    <w:next w:val="a0"/>
    <w:autoRedefine/>
    <w:uiPriority w:val="39"/>
    <w:qFormat/>
  </w:style>
  <w:style w:type="paragraph" w:styleId="TOC4">
    <w:name w:val="toc 4"/>
    <w:basedOn w:val="a0"/>
    <w:next w:val="a0"/>
    <w:autoRedefine/>
    <w:uiPriority w:val="39"/>
    <w:qFormat/>
    <w:pPr>
      <w:ind w:leftChars="600" w:left="1260"/>
    </w:pPr>
  </w:style>
  <w:style w:type="paragraph" w:styleId="af6">
    <w:name w:val="footnote text"/>
    <w:basedOn w:val="a0"/>
    <w:link w:val="af7"/>
    <w:qFormat/>
    <w:pPr>
      <w:snapToGrid w:val="0"/>
      <w:jc w:val="left"/>
      <w:textAlignment w:val="center"/>
    </w:pPr>
    <w:rPr>
      <w:sz w:val="18"/>
      <w:szCs w:val="18"/>
    </w:rPr>
  </w:style>
  <w:style w:type="paragraph" w:styleId="TOC2">
    <w:name w:val="toc 2"/>
    <w:basedOn w:val="a0"/>
    <w:next w:val="a0"/>
    <w:autoRedefine/>
    <w:uiPriority w:val="39"/>
    <w:qFormat/>
    <w:pPr>
      <w:ind w:leftChars="200" w:left="420"/>
    </w:pPr>
  </w:style>
  <w:style w:type="paragraph" w:styleId="af8">
    <w:name w:val="Normal (Web)"/>
    <w:basedOn w:val="a0"/>
    <w:uiPriority w:val="99"/>
    <w:qFormat/>
    <w:pPr>
      <w:spacing w:before="100" w:beforeAutospacing="1" w:after="100" w:afterAutospacing="1"/>
      <w:jc w:val="left"/>
    </w:pPr>
    <w:rPr>
      <w:kern w:val="0"/>
      <w:sz w:val="24"/>
    </w:rPr>
  </w:style>
  <w:style w:type="paragraph" w:styleId="af9">
    <w:name w:val="annotation subject"/>
    <w:basedOn w:val="a9"/>
    <w:next w:val="a9"/>
    <w:link w:val="afa"/>
    <w:uiPriority w:val="99"/>
    <w:qFormat/>
    <w:rPr>
      <w:b/>
      <w:bCs/>
    </w:rPr>
  </w:style>
  <w:style w:type="table" w:styleId="afb">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Pr>
      <w:b/>
    </w:rPr>
  </w:style>
  <w:style w:type="character" w:styleId="afd">
    <w:name w:val="page number"/>
    <w:basedOn w:val="a2"/>
    <w:qFormat/>
  </w:style>
  <w:style w:type="character" w:styleId="afe">
    <w:name w:val="Emphasis"/>
    <w:qFormat/>
    <w:rPr>
      <w:i/>
    </w:rPr>
  </w:style>
  <w:style w:type="character" w:styleId="aff">
    <w:name w:val="Hyperlink"/>
    <w:uiPriority w:val="99"/>
    <w:qFormat/>
    <w:rPr>
      <w:color w:val="0000FF"/>
      <w:u w:val="single"/>
    </w:rPr>
  </w:style>
  <w:style w:type="character" w:styleId="aff0">
    <w:name w:val="annotation reference"/>
    <w:uiPriority w:val="99"/>
    <w:qFormat/>
    <w:rPr>
      <w:sz w:val="21"/>
      <w:szCs w:val="21"/>
    </w:rPr>
  </w:style>
  <w:style w:type="character" w:styleId="aff1">
    <w:name w:val="footnote reference"/>
    <w:qFormat/>
    <w:rPr>
      <w:vertAlign w:val="superscript"/>
    </w:rPr>
  </w:style>
  <w:style w:type="character" w:customStyle="1" w:styleId="12">
    <w:name w:val="文档结构图 字符1"/>
    <w:link w:val="a8"/>
    <w:qFormat/>
    <w:rPr>
      <w:rFonts w:ascii="宋体"/>
      <w:kern w:val="2"/>
      <w:sz w:val="18"/>
      <w:szCs w:val="18"/>
    </w:rPr>
  </w:style>
  <w:style w:type="character" w:customStyle="1" w:styleId="13">
    <w:name w:val="正文文本 字符1"/>
    <w:link w:val="ab"/>
    <w:qFormat/>
    <w:rPr>
      <w:rFonts w:eastAsia="宋体"/>
      <w:kern w:val="2"/>
      <w:sz w:val="21"/>
      <w:lang w:val="en-US" w:eastAsia="zh-CN" w:bidi="ar-SA"/>
    </w:rPr>
  </w:style>
  <w:style w:type="character" w:customStyle="1" w:styleId="Char">
    <w:name w:val="Char"/>
    <w:qFormat/>
    <w:rPr>
      <w:rFonts w:eastAsia="宋体"/>
      <w:kern w:val="2"/>
      <w:sz w:val="21"/>
      <w:lang w:val="en-US" w:eastAsia="zh-CN" w:bidi="ar-SA"/>
    </w:rPr>
  </w:style>
  <w:style w:type="character" w:customStyle="1" w:styleId="af">
    <w:name w:val="日期 字符"/>
    <w:link w:val="ae"/>
    <w:qFormat/>
    <w:rPr>
      <w:kern w:val="2"/>
      <w:sz w:val="21"/>
    </w:rPr>
  </w:style>
  <w:style w:type="paragraph" w:customStyle="1" w:styleId="110">
    <w:name w:val="目录 11"/>
    <w:basedOn w:val="a0"/>
    <w:next w:val="a0"/>
    <w:uiPriority w:val="39"/>
    <w:qFormat/>
    <w:pPr>
      <w:tabs>
        <w:tab w:val="left" w:pos="210"/>
        <w:tab w:val="right" w:leader="dot" w:pos="8302"/>
      </w:tabs>
    </w:pPr>
  </w:style>
  <w:style w:type="paragraph" w:customStyle="1" w:styleId="81">
    <w:name w:val="目录 81"/>
    <w:basedOn w:val="a0"/>
    <w:next w:val="a0"/>
    <w:semiHidden/>
    <w:qFormat/>
    <w:pPr>
      <w:tabs>
        <w:tab w:val="right" w:leader="dot" w:pos="8302"/>
      </w:tabs>
    </w:pPr>
  </w:style>
  <w:style w:type="paragraph" w:customStyle="1" w:styleId="31">
    <w:name w:val="目录 31"/>
    <w:basedOn w:val="a0"/>
    <w:next w:val="a0"/>
    <w:uiPriority w:val="39"/>
    <w:qFormat/>
    <w:pPr>
      <w:ind w:leftChars="400" w:left="840"/>
    </w:pPr>
  </w:style>
  <w:style w:type="paragraph" w:customStyle="1" w:styleId="210">
    <w:name w:val="目录 21"/>
    <w:basedOn w:val="a0"/>
    <w:next w:val="a0"/>
    <w:uiPriority w:val="39"/>
    <w:qFormat/>
    <w:pPr>
      <w:tabs>
        <w:tab w:val="left" w:pos="510"/>
        <w:tab w:val="right" w:leader="dot" w:pos="8302"/>
      </w:tabs>
    </w:pPr>
  </w:style>
  <w:style w:type="paragraph" w:customStyle="1" w:styleId="41">
    <w:name w:val="目录 41"/>
    <w:basedOn w:val="a0"/>
    <w:next w:val="a0"/>
    <w:semiHidden/>
    <w:qFormat/>
    <w:pPr>
      <w:ind w:leftChars="600" w:left="1260"/>
    </w:pPr>
  </w:style>
  <w:style w:type="paragraph" w:customStyle="1" w:styleId="71">
    <w:name w:val="目录 71"/>
    <w:basedOn w:val="a0"/>
    <w:next w:val="a0"/>
    <w:qFormat/>
    <w:pPr>
      <w:ind w:leftChars="1200" w:left="2520"/>
    </w:pPr>
  </w:style>
  <w:style w:type="paragraph" w:customStyle="1" w:styleId="3055">
    <w:name w:val="样式 标题 3 + 左侧:  0 厘米 段前: 5 磅 段后: 5 磅 行距: 单倍行距"/>
    <w:basedOn w:val="3"/>
    <w:qFormat/>
    <w:pPr>
      <w:tabs>
        <w:tab w:val="left" w:pos="709"/>
      </w:tabs>
      <w:spacing w:before="100" w:after="100" w:line="240" w:lineRule="auto"/>
      <w:ind w:left="1418" w:hanging="567"/>
      <w:jc w:val="left"/>
    </w:pPr>
    <w:rPr>
      <w:rFonts w:eastAsia="黑体" w:cs="宋体"/>
      <w:b w:val="0"/>
      <w:bCs w:val="0"/>
      <w:kern w:val="0"/>
      <w:sz w:val="24"/>
      <w:szCs w:val="20"/>
    </w:rPr>
  </w:style>
  <w:style w:type="paragraph" w:customStyle="1" w:styleId="A11">
    <w:name w:val="样式A.1.1"/>
    <w:basedOn w:val="3055"/>
    <w:qFormat/>
    <w:pPr>
      <w:numPr>
        <w:numId w:val="2"/>
      </w:numPr>
      <w:tabs>
        <w:tab w:val="clear" w:pos="709"/>
      </w:tabs>
      <w:spacing w:before="0" w:after="0" w:line="300" w:lineRule="auto"/>
    </w:pPr>
    <w:rPr>
      <w:rFonts w:ascii="Arial" w:eastAsia="宋体" w:hAnsi="Arial" w:cs="Times New Roman"/>
      <w:bCs/>
      <w:kern w:val="2"/>
      <w:szCs w:val="24"/>
    </w:rPr>
  </w:style>
  <w:style w:type="paragraph" w:customStyle="1" w:styleId="A1">
    <w:name w:val="样式A1"/>
    <w:basedOn w:val="a0"/>
    <w:qFormat/>
    <w:pPr>
      <w:numPr>
        <w:numId w:val="3"/>
      </w:numPr>
    </w:pPr>
    <w:rPr>
      <w:sz w:val="24"/>
    </w:rPr>
  </w:style>
  <w:style w:type="paragraph" w:customStyle="1" w:styleId="CharChar1">
    <w:name w:val="Char Char1"/>
    <w:basedOn w:val="a0"/>
    <w:qFormat/>
    <w:rPr>
      <w:rFonts w:ascii="Tahoma" w:hAnsi="Tahoma"/>
      <w:sz w:val="24"/>
    </w:rPr>
  </w:style>
  <w:style w:type="character" w:customStyle="1" w:styleId="14">
    <w:name w:val="未处理的提及1"/>
    <w:uiPriority w:val="99"/>
    <w:semiHidden/>
    <w:unhideWhenUsed/>
    <w:qFormat/>
    <w:rPr>
      <w:color w:val="605E5C"/>
      <w:shd w:val="clear" w:color="auto" w:fill="E1DFDD"/>
    </w:rPr>
  </w:style>
  <w:style w:type="paragraph" w:customStyle="1" w:styleId="074">
    <w:name w:val="样式 首行缩进:  0.74 厘米"/>
    <w:basedOn w:val="a0"/>
    <w:link w:val="0740"/>
    <w:qFormat/>
    <w:pPr>
      <w:ind w:firstLine="420"/>
      <w:textAlignment w:val="center"/>
    </w:pPr>
    <w:rPr>
      <w:rFonts w:cs="宋体"/>
    </w:rPr>
  </w:style>
  <w:style w:type="paragraph" w:customStyle="1" w:styleId="aff2">
    <w:name w:val="公式"/>
    <w:basedOn w:val="a0"/>
    <w:qFormat/>
    <w:pPr>
      <w:tabs>
        <w:tab w:val="center" w:pos="2268"/>
        <w:tab w:val="right" w:pos="4593"/>
      </w:tabs>
      <w:spacing w:line="0" w:lineRule="atLeast"/>
      <w:textAlignment w:val="center"/>
    </w:pPr>
    <w:rPr>
      <w:szCs w:val="24"/>
    </w:rPr>
  </w:style>
  <w:style w:type="paragraph" w:customStyle="1" w:styleId="MTDisplayEquation">
    <w:name w:val="MTDisplayEquation"/>
    <w:basedOn w:val="074"/>
    <w:next w:val="a0"/>
    <w:link w:val="MTDisplayEquation0"/>
    <w:qFormat/>
    <w:pPr>
      <w:tabs>
        <w:tab w:val="center" w:pos="2300"/>
        <w:tab w:val="right" w:pos="4600"/>
      </w:tabs>
      <w:ind w:firstLine="0"/>
    </w:pPr>
  </w:style>
  <w:style w:type="character" w:customStyle="1" w:styleId="0740">
    <w:name w:val="样式 首行缩进:  0.74 厘米 字符"/>
    <w:link w:val="074"/>
    <w:qFormat/>
    <w:rPr>
      <w:rFonts w:cs="宋体"/>
      <w:kern w:val="2"/>
      <w:sz w:val="21"/>
    </w:rPr>
  </w:style>
  <w:style w:type="character" w:customStyle="1" w:styleId="MTDisplayEquation0">
    <w:name w:val="MTDisplayEquation 字符"/>
    <w:link w:val="MTDisplayEquation"/>
    <w:qFormat/>
    <w:rPr>
      <w:rFonts w:cs="宋体"/>
      <w:kern w:val="2"/>
      <w:sz w:val="21"/>
    </w:rPr>
  </w:style>
  <w:style w:type="character" w:customStyle="1" w:styleId="aff3">
    <w:name w:val="列出段落 字符"/>
    <w:link w:val="msolistparagraph0"/>
    <w:qFormat/>
    <w:rPr>
      <w:rFonts w:ascii="宋体" w:hAnsi="宋体" w:cs="宋体"/>
      <w:sz w:val="24"/>
    </w:rPr>
  </w:style>
  <w:style w:type="paragraph" w:customStyle="1" w:styleId="msolistparagraph0">
    <w:name w:val="msolistparagraph"/>
    <w:basedOn w:val="a0"/>
    <w:link w:val="aff3"/>
    <w:qFormat/>
    <w:pPr>
      <w:spacing w:line="360" w:lineRule="auto"/>
      <w:ind w:firstLineChars="200" w:firstLine="420"/>
    </w:pPr>
    <w:rPr>
      <w:rFonts w:ascii="宋体" w:hAnsi="宋体" w:cs="宋体"/>
      <w:kern w:val="0"/>
      <w:sz w:val="24"/>
    </w:rPr>
  </w:style>
  <w:style w:type="character" w:customStyle="1" w:styleId="katex-mathml">
    <w:name w:val="katex-mathml"/>
    <w:qFormat/>
  </w:style>
  <w:style w:type="character" w:customStyle="1" w:styleId="30">
    <w:name w:val="标题 3 字符"/>
    <w:link w:val="3"/>
    <w:uiPriority w:val="9"/>
    <w:qFormat/>
    <w:rPr>
      <w:b/>
      <w:bCs/>
      <w:kern w:val="2"/>
      <w:sz w:val="32"/>
      <w:szCs w:val="32"/>
    </w:rPr>
  </w:style>
  <w:style w:type="character" w:customStyle="1" w:styleId="21">
    <w:name w:val="标题 2 字符"/>
    <w:link w:val="2"/>
    <w:uiPriority w:val="9"/>
    <w:qFormat/>
    <w:rPr>
      <w:rFonts w:ascii="宋体" w:hAnsi="宋体"/>
      <w:bCs/>
      <w:sz w:val="24"/>
      <w:szCs w:val="24"/>
    </w:rPr>
  </w:style>
  <w:style w:type="paragraph" w:customStyle="1" w:styleId="10">
    <w:name w:val="样式1"/>
    <w:basedOn w:val="1"/>
    <w:qFormat/>
    <w:pPr>
      <w:keepLines/>
      <w:numPr>
        <w:ilvl w:val="1"/>
        <w:numId w:val="4"/>
      </w:numPr>
      <w:tabs>
        <w:tab w:val="clear" w:pos="425"/>
      </w:tabs>
      <w:snapToGrid/>
      <w:spacing w:beforeLines="0" w:before="120" w:afterLines="0" w:after="0"/>
      <w:jc w:val="both"/>
    </w:pPr>
    <w:rPr>
      <w:rFonts w:ascii="Times New Roman" w:eastAsia="仿宋_GB2312"/>
      <w:b/>
      <w:bCs/>
      <w:color w:val="auto"/>
      <w:kern w:val="44"/>
    </w:rPr>
  </w:style>
  <w:style w:type="character" w:customStyle="1" w:styleId="a7">
    <w:name w:val="题注 字符"/>
    <w:link w:val="a6"/>
    <w:uiPriority w:val="35"/>
    <w:qFormat/>
    <w:locked/>
    <w:rPr>
      <w:rFonts w:ascii="Calibri Light" w:eastAsia="黑体" w:hAnsi="Calibri Light"/>
      <w:kern w:val="2"/>
    </w:rPr>
  </w:style>
  <w:style w:type="character" w:customStyle="1" w:styleId="50">
    <w:name w:val="标题 5 字符"/>
    <w:link w:val="5"/>
    <w:uiPriority w:val="9"/>
    <w:qFormat/>
    <w:rPr>
      <w:rFonts w:eastAsia="黑体"/>
      <w:b/>
      <w:bCs/>
      <w:sz w:val="18"/>
    </w:rPr>
  </w:style>
  <w:style w:type="character" w:customStyle="1" w:styleId="11">
    <w:name w:val="标题 1 字符"/>
    <w:link w:val="1"/>
    <w:uiPriority w:val="9"/>
    <w:qFormat/>
    <w:rPr>
      <w:rFonts w:ascii="黑体" w:eastAsia="黑体"/>
      <w:color w:val="000000"/>
      <w:kern w:val="2"/>
      <w:sz w:val="24"/>
      <w:szCs w:val="24"/>
    </w:rPr>
  </w:style>
  <w:style w:type="character" w:customStyle="1" w:styleId="40">
    <w:name w:val="标题 4 字符"/>
    <w:link w:val="4"/>
    <w:uiPriority w:val="9"/>
    <w:qFormat/>
    <w:rPr>
      <w:rFonts w:ascii="Arial" w:hAnsi="Arial"/>
      <w:bCs/>
      <w:kern w:val="2"/>
      <w:sz w:val="24"/>
      <w:szCs w:val="28"/>
    </w:rPr>
  </w:style>
  <w:style w:type="character" w:customStyle="1" w:styleId="aff4">
    <w:name w:val="文档结构图 字符"/>
    <w:uiPriority w:val="99"/>
    <w:qFormat/>
    <w:rPr>
      <w:rFonts w:ascii="宋体"/>
      <w:kern w:val="2"/>
      <w:sz w:val="18"/>
      <w:szCs w:val="18"/>
    </w:rPr>
  </w:style>
  <w:style w:type="character" w:customStyle="1" w:styleId="aa">
    <w:name w:val="批注文字 字符"/>
    <w:link w:val="a9"/>
    <w:uiPriority w:val="99"/>
    <w:qFormat/>
    <w:rPr>
      <w:kern w:val="2"/>
      <w:sz w:val="21"/>
    </w:rPr>
  </w:style>
  <w:style w:type="character" w:customStyle="1" w:styleId="aff5">
    <w:name w:val="正文文本 字符"/>
    <w:qFormat/>
    <w:rPr>
      <w:color w:val="FF0000"/>
      <w:kern w:val="2"/>
      <w:sz w:val="18"/>
      <w:szCs w:val="24"/>
    </w:rPr>
  </w:style>
  <w:style w:type="character" w:customStyle="1" w:styleId="23">
    <w:name w:val="正文文本缩进 2 字符"/>
    <w:link w:val="22"/>
    <w:qFormat/>
    <w:rPr>
      <w:kern w:val="2"/>
      <w:sz w:val="21"/>
    </w:rPr>
  </w:style>
  <w:style w:type="character" w:customStyle="1" w:styleId="af1">
    <w:name w:val="批注框文本 字符"/>
    <w:link w:val="af0"/>
    <w:uiPriority w:val="99"/>
    <w:qFormat/>
    <w:rPr>
      <w:kern w:val="2"/>
      <w:sz w:val="18"/>
      <w:szCs w:val="18"/>
    </w:rPr>
  </w:style>
  <w:style w:type="character" w:customStyle="1" w:styleId="af3">
    <w:name w:val="页脚 字符"/>
    <w:link w:val="af2"/>
    <w:uiPriority w:val="99"/>
    <w:qFormat/>
    <w:rPr>
      <w:kern w:val="2"/>
      <w:sz w:val="18"/>
    </w:rPr>
  </w:style>
  <w:style w:type="character" w:customStyle="1" w:styleId="af5">
    <w:name w:val="页眉 字符"/>
    <w:link w:val="af4"/>
    <w:qFormat/>
    <w:rPr>
      <w:kern w:val="2"/>
      <w:sz w:val="18"/>
    </w:rPr>
  </w:style>
  <w:style w:type="character" w:customStyle="1" w:styleId="af7">
    <w:name w:val="脚注文本 字符"/>
    <w:link w:val="af6"/>
    <w:qFormat/>
    <w:rPr>
      <w:kern w:val="2"/>
      <w:sz w:val="18"/>
      <w:szCs w:val="18"/>
    </w:rPr>
  </w:style>
  <w:style w:type="character" w:customStyle="1" w:styleId="afa">
    <w:name w:val="批注主题 字符"/>
    <w:link w:val="af9"/>
    <w:uiPriority w:val="99"/>
    <w:qFormat/>
    <w:rPr>
      <w:b/>
      <w:bCs/>
      <w:kern w:val="2"/>
      <w:sz w:val="21"/>
    </w:rPr>
  </w:style>
  <w:style w:type="paragraph" w:customStyle="1" w:styleId="a">
    <w:name w:val="参考文献样式"/>
    <w:basedOn w:val="a0"/>
    <w:qFormat/>
    <w:pPr>
      <w:numPr>
        <w:numId w:val="5"/>
      </w:numPr>
      <w:tabs>
        <w:tab w:val="left" w:pos="357"/>
      </w:tabs>
      <w:spacing w:line="240" w:lineRule="exact"/>
      <w:ind w:left="357" w:hanging="357"/>
      <w:textAlignment w:val="center"/>
    </w:pPr>
    <w:rPr>
      <w:rFonts w:cs="宋体"/>
      <w:sz w:val="15"/>
    </w:rPr>
  </w:style>
  <w:style w:type="paragraph" w:customStyle="1" w:styleId="aff6">
    <w:name w:val="图名"/>
    <w:basedOn w:val="a0"/>
    <w:qFormat/>
    <w:pPr>
      <w:jc w:val="center"/>
      <w:textAlignment w:val="center"/>
    </w:pPr>
    <w:rPr>
      <w:rFonts w:cs="宋体"/>
      <w:sz w:val="18"/>
    </w:rPr>
  </w:style>
  <w:style w:type="paragraph" w:customStyle="1" w:styleId="aff7">
    <w:name w:val="作者（中）"/>
    <w:basedOn w:val="aff2"/>
    <w:qFormat/>
    <w:pPr>
      <w:jc w:val="center"/>
    </w:pPr>
    <w:rPr>
      <w:rFonts w:eastAsia="仿宋_GB2312"/>
      <w:sz w:val="28"/>
    </w:rPr>
  </w:style>
  <w:style w:type="paragraph" w:customStyle="1" w:styleId="aff8">
    <w:name w:val="单位（中）"/>
    <w:basedOn w:val="a0"/>
    <w:qFormat/>
    <w:pPr>
      <w:jc w:val="center"/>
      <w:textAlignment w:val="center"/>
    </w:pPr>
    <w:rPr>
      <w:rFonts w:eastAsia="楷体_GB2312"/>
      <w:szCs w:val="24"/>
    </w:rPr>
  </w:style>
  <w:style w:type="paragraph" w:customStyle="1" w:styleId="aff9">
    <w:name w:val="表文"/>
    <w:basedOn w:val="a0"/>
    <w:qFormat/>
    <w:pPr>
      <w:spacing w:line="240" w:lineRule="exact"/>
      <w:jc w:val="center"/>
      <w:textAlignment w:val="center"/>
    </w:pPr>
    <w:rPr>
      <w:sz w:val="15"/>
      <w:szCs w:val="24"/>
    </w:rPr>
  </w:style>
  <w:style w:type="paragraph" w:customStyle="1" w:styleId="affa">
    <w:name w:val="英文标题"/>
    <w:basedOn w:val="a0"/>
    <w:link w:val="Char0"/>
    <w:qFormat/>
    <w:pPr>
      <w:spacing w:after="120"/>
      <w:jc w:val="center"/>
      <w:textAlignment w:val="center"/>
    </w:pPr>
    <w:rPr>
      <w:rFonts w:ascii="Times-Bold" w:hAnsi="Times-Bold"/>
      <w:sz w:val="24"/>
      <w:szCs w:val="24"/>
    </w:rPr>
  </w:style>
  <w:style w:type="character" w:customStyle="1" w:styleId="Char0">
    <w:name w:val="英文标题 Char"/>
    <w:link w:val="affa"/>
    <w:qFormat/>
    <w:rPr>
      <w:rFonts w:ascii="Times-Bold" w:hAnsi="Times-Bold"/>
      <w:kern w:val="2"/>
      <w:sz w:val="24"/>
      <w:szCs w:val="24"/>
    </w:rPr>
  </w:style>
  <w:style w:type="paragraph" w:customStyle="1" w:styleId="affb">
    <w:name w:val="英文作者"/>
    <w:basedOn w:val="a0"/>
    <w:link w:val="Char1"/>
    <w:qFormat/>
    <w:pPr>
      <w:jc w:val="center"/>
      <w:textAlignment w:val="center"/>
    </w:pPr>
    <w:rPr>
      <w:szCs w:val="24"/>
    </w:rPr>
  </w:style>
  <w:style w:type="character" w:customStyle="1" w:styleId="Char1">
    <w:name w:val="英文作者 Char"/>
    <w:link w:val="affb"/>
    <w:qFormat/>
    <w:rPr>
      <w:kern w:val="2"/>
      <w:sz w:val="21"/>
      <w:szCs w:val="24"/>
    </w:rPr>
  </w:style>
  <w:style w:type="paragraph" w:customStyle="1" w:styleId="affc">
    <w:name w:val="英文单位"/>
    <w:basedOn w:val="a0"/>
    <w:link w:val="Char2"/>
    <w:qFormat/>
    <w:pPr>
      <w:jc w:val="center"/>
      <w:textAlignment w:val="center"/>
    </w:pPr>
    <w:rPr>
      <w:sz w:val="18"/>
      <w:szCs w:val="18"/>
    </w:rPr>
  </w:style>
  <w:style w:type="character" w:customStyle="1" w:styleId="Char2">
    <w:name w:val="英文单位 Char"/>
    <w:link w:val="affc"/>
    <w:qFormat/>
    <w:rPr>
      <w:kern w:val="2"/>
      <w:sz w:val="18"/>
      <w:szCs w:val="18"/>
    </w:rPr>
  </w:style>
  <w:style w:type="paragraph" w:styleId="affd">
    <w:name w:val="List Paragraph"/>
    <w:basedOn w:val="a0"/>
    <w:uiPriority w:val="34"/>
    <w:qFormat/>
    <w:pPr>
      <w:ind w:firstLine="420"/>
      <w:textAlignment w:val="center"/>
    </w:pPr>
    <w:rPr>
      <w:szCs w:val="24"/>
    </w:rPr>
  </w:style>
  <w:style w:type="character" w:customStyle="1" w:styleId="affe">
    <w:name w:val="二级标题 字符"/>
    <w:link w:val="afff"/>
    <w:qFormat/>
    <w:rPr>
      <w:rFonts w:ascii="Arial" w:eastAsia="黑体" w:hAnsi="Arial"/>
      <w:kern w:val="2"/>
      <w:sz w:val="21"/>
      <w:szCs w:val="24"/>
    </w:rPr>
  </w:style>
  <w:style w:type="paragraph" w:customStyle="1" w:styleId="afff">
    <w:name w:val="二级标题"/>
    <w:basedOn w:val="a0"/>
    <w:link w:val="affe"/>
    <w:qFormat/>
    <w:pPr>
      <w:outlineLvl w:val="1"/>
    </w:pPr>
    <w:rPr>
      <w:rFonts w:ascii="Arial" w:eastAsia="黑体" w:hAnsi="Arial"/>
      <w:szCs w:val="24"/>
    </w:rPr>
  </w:style>
  <w:style w:type="character" w:customStyle="1" w:styleId="Char3">
    <w:name w:val="论文正文 Char"/>
    <w:link w:val="afff0"/>
    <w:qFormat/>
    <w:rPr>
      <w:kern w:val="2"/>
      <w:sz w:val="21"/>
      <w:szCs w:val="24"/>
    </w:rPr>
  </w:style>
  <w:style w:type="paragraph" w:customStyle="1" w:styleId="afff0">
    <w:name w:val="论文正文"/>
    <w:basedOn w:val="a0"/>
    <w:link w:val="Char3"/>
    <w:qFormat/>
    <w:pPr>
      <w:tabs>
        <w:tab w:val="center" w:pos="3990"/>
        <w:tab w:val="right" w:pos="8190"/>
      </w:tabs>
      <w:spacing w:line="300" w:lineRule="auto"/>
      <w:ind w:firstLineChars="200" w:firstLine="420"/>
    </w:pPr>
    <w:rPr>
      <w:szCs w:val="24"/>
    </w:rPr>
  </w:style>
  <w:style w:type="character" w:customStyle="1" w:styleId="afff1">
    <w:name w:val="一级标题 字符"/>
    <w:link w:val="afff2"/>
    <w:qFormat/>
    <w:rPr>
      <w:rFonts w:ascii="Arial" w:eastAsia="黑体" w:hAnsi="Arial"/>
      <w:kern w:val="2"/>
      <w:sz w:val="24"/>
      <w:szCs w:val="24"/>
    </w:rPr>
  </w:style>
  <w:style w:type="paragraph" w:customStyle="1" w:styleId="afff2">
    <w:name w:val="一级标题"/>
    <w:basedOn w:val="a0"/>
    <w:link w:val="afff1"/>
    <w:qFormat/>
    <w:pPr>
      <w:spacing w:before="160" w:after="160"/>
      <w:outlineLvl w:val="0"/>
    </w:pPr>
    <w:rPr>
      <w:rFonts w:ascii="Arial" w:eastAsia="黑体" w:hAnsi="Arial"/>
      <w:sz w:val="24"/>
      <w:szCs w:val="24"/>
    </w:rPr>
  </w:style>
  <w:style w:type="paragraph" w:customStyle="1" w:styleId="afff3">
    <w:name w:val="★表格里字体"/>
    <w:qFormat/>
    <w:pPr>
      <w:adjustRightInd w:val="0"/>
      <w:spacing w:line="240" w:lineRule="exact"/>
      <w:jc w:val="center"/>
    </w:pPr>
    <w:rPr>
      <w:color w:val="000000"/>
      <w:kern w:val="2"/>
      <w:sz w:val="15"/>
      <w:szCs w:val="24"/>
    </w:rPr>
  </w:style>
  <w:style w:type="paragraph" w:customStyle="1" w:styleId="afff4">
    <w:name w:val="★公式无网格"/>
    <w:qFormat/>
    <w:pPr>
      <w:tabs>
        <w:tab w:val="center" w:pos="2205"/>
        <w:tab w:val="right" w:pos="4536"/>
      </w:tabs>
      <w:snapToGrid w:val="0"/>
      <w:jc w:val="right"/>
    </w:pPr>
    <w:rPr>
      <w:color w:val="000000"/>
      <w:kern w:val="2"/>
      <w:sz w:val="21"/>
      <w:szCs w:val="24"/>
    </w:rPr>
  </w:style>
  <w:style w:type="character" w:customStyle="1" w:styleId="Char10">
    <w:name w:val="批注框文本 Char1"/>
    <w:qFormat/>
    <w:rPr>
      <w:kern w:val="2"/>
      <w:sz w:val="18"/>
      <w:szCs w:val="18"/>
    </w:rPr>
  </w:style>
  <w:style w:type="character" w:customStyle="1" w:styleId="Char11">
    <w:name w:val="批注文字 Char1"/>
    <w:qFormat/>
    <w:rPr>
      <w:kern w:val="2"/>
      <w:sz w:val="21"/>
      <w:szCs w:val="24"/>
    </w:rPr>
  </w:style>
  <w:style w:type="character" w:customStyle="1" w:styleId="Char12">
    <w:name w:val="批注主题 Char1"/>
    <w:qFormat/>
    <w:rPr>
      <w:b/>
      <w:bCs/>
      <w:kern w:val="2"/>
      <w:sz w:val="21"/>
      <w:szCs w:val="24"/>
    </w:rPr>
  </w:style>
  <w:style w:type="paragraph" w:customStyle="1" w:styleId="afff5">
    <w:name w:val="★图表题中文"/>
    <w:qFormat/>
    <w:pPr>
      <w:adjustRightInd w:val="0"/>
      <w:spacing w:before="60" w:line="240" w:lineRule="exact"/>
      <w:jc w:val="center"/>
    </w:pPr>
    <w:rPr>
      <w:rFonts w:eastAsia="黑体"/>
      <w:color w:val="000000"/>
      <w:kern w:val="2"/>
      <w:sz w:val="18"/>
      <w:szCs w:val="24"/>
    </w:rPr>
  </w:style>
  <w:style w:type="paragraph" w:customStyle="1" w:styleId="afff6">
    <w:name w:val="★图表题英文"/>
    <w:qFormat/>
    <w:pPr>
      <w:adjustRightInd w:val="0"/>
      <w:spacing w:after="60" w:line="240" w:lineRule="exact"/>
      <w:jc w:val="center"/>
    </w:pPr>
    <w:rPr>
      <w:rFonts w:eastAsia="Times New Roman"/>
      <w:b/>
      <w:color w:val="000000"/>
      <w:kern w:val="2"/>
      <w:sz w:val="18"/>
      <w:szCs w:val="24"/>
    </w:rPr>
  </w:style>
  <w:style w:type="paragraph" w:customStyle="1" w:styleId="afff7">
    <w:name w:val="首行缩进"/>
    <w:basedOn w:val="a0"/>
    <w:qFormat/>
    <w:pPr>
      <w:ind w:firstLine="420"/>
      <w:textAlignment w:val="center"/>
    </w:pPr>
    <w:rPr>
      <w:szCs w:val="22"/>
    </w:rPr>
  </w:style>
  <w:style w:type="paragraph" w:customStyle="1" w:styleId="afff8">
    <w:name w:val="图"/>
    <w:basedOn w:val="a0"/>
    <w:qFormat/>
    <w:pPr>
      <w:jc w:val="center"/>
      <w:textAlignment w:val="center"/>
    </w:pPr>
    <w:rPr>
      <w:szCs w:val="22"/>
    </w:rPr>
  </w:style>
  <w:style w:type="paragraph" w:customStyle="1" w:styleId="afff9">
    <w:name w:val="表"/>
    <w:basedOn w:val="a0"/>
    <w:qFormat/>
    <w:pPr>
      <w:keepNext/>
      <w:jc w:val="center"/>
      <w:textAlignment w:val="center"/>
    </w:pPr>
    <w:rPr>
      <w:szCs w:val="22"/>
    </w:rPr>
  </w:style>
  <w:style w:type="paragraph" w:customStyle="1" w:styleId="afffa">
    <w:name w:val="小四号"/>
    <w:basedOn w:val="a0"/>
    <w:qFormat/>
    <w:pPr>
      <w:spacing w:line="400" w:lineRule="exact"/>
      <w:textAlignment w:val="center"/>
    </w:pPr>
    <w:rPr>
      <w:sz w:val="24"/>
      <w:szCs w:val="22"/>
    </w:rPr>
  </w:style>
  <w:style w:type="paragraph" w:customStyle="1" w:styleId="085">
    <w:name w:val="首缩0.85厘米"/>
    <w:basedOn w:val="afffa"/>
    <w:qFormat/>
    <w:pPr>
      <w:ind w:firstLine="482"/>
    </w:pPr>
  </w:style>
  <w:style w:type="character" w:customStyle="1" w:styleId="15">
    <w:name w:val="页眉 字符1"/>
    <w:qFormat/>
    <w:rPr>
      <w:rFonts w:ascii="Times New Roman" w:eastAsia="宋体" w:hAnsi="Times New Roman" w:cs="Times New Roman"/>
      <w:sz w:val="18"/>
      <w:szCs w:val="18"/>
      <w:lang w:val="zh-CN" w:eastAsia="zh-CN"/>
    </w:rPr>
  </w:style>
  <w:style w:type="paragraph" w:customStyle="1" w:styleId="16">
    <w:name w:val="列出段落1"/>
    <w:basedOn w:val="a0"/>
    <w:uiPriority w:val="34"/>
    <w:qFormat/>
    <w:pPr>
      <w:ind w:firstLineChars="200" w:firstLine="420"/>
      <w:textAlignment w:val="center"/>
    </w:pPr>
    <w:rPr>
      <w:szCs w:val="24"/>
    </w:rPr>
  </w:style>
  <w:style w:type="paragraph" w:customStyle="1" w:styleId="afffb">
    <w:name w:val="作者简介"/>
    <w:basedOn w:val="a0"/>
    <w:qFormat/>
    <w:pPr>
      <w:adjustRightInd w:val="0"/>
      <w:snapToGrid w:val="0"/>
      <w:spacing w:line="300" w:lineRule="atLeast"/>
      <w:textAlignment w:val="center"/>
    </w:pPr>
    <w:rPr>
      <w:rFonts w:eastAsia="华文楷体"/>
      <w:bCs/>
      <w:snapToGrid w:val="0"/>
      <w:kern w:val="0"/>
      <w:sz w:val="15"/>
    </w:rPr>
  </w:style>
  <w:style w:type="paragraph" w:customStyle="1" w:styleId="17">
    <w:name w:val="修订1"/>
    <w:hidden/>
    <w:uiPriority w:val="99"/>
    <w:unhideWhenUsed/>
    <w:qFormat/>
    <w:rPr>
      <w:kern w:val="2"/>
      <w:sz w:val="21"/>
      <w:szCs w:val="24"/>
    </w:rPr>
  </w:style>
  <w:style w:type="paragraph" w:customStyle="1" w:styleId="tablecolhead">
    <w:name w:val="table col head"/>
    <w:basedOn w:val="a0"/>
    <w:qFormat/>
    <w:pPr>
      <w:widowControl/>
      <w:jc w:val="center"/>
    </w:pPr>
    <w:rPr>
      <w:b/>
      <w:bCs/>
      <w:kern w:val="0"/>
      <w:sz w:val="16"/>
      <w:szCs w:val="16"/>
      <w:lang w:eastAsia="en-US"/>
    </w:rPr>
  </w:style>
  <w:style w:type="character" w:styleId="afffc">
    <w:name w:val="Placeholder Text"/>
    <w:uiPriority w:val="99"/>
    <w:unhideWhenUsed/>
    <w:qFormat/>
    <w:rPr>
      <w:color w:val="666666"/>
    </w:rPr>
  </w:style>
  <w:style w:type="paragraph" w:customStyle="1" w:styleId="18">
    <w:name w:val="书目1"/>
    <w:basedOn w:val="a0"/>
    <w:next w:val="a0"/>
    <w:uiPriority w:val="37"/>
    <w:semiHidden/>
    <w:unhideWhenUsed/>
    <w:qFormat/>
    <w:pPr>
      <w:textAlignment w:val="center"/>
    </w:pPr>
    <w:rPr>
      <w:szCs w:val="24"/>
    </w:rPr>
  </w:style>
  <w:style w:type="paragraph" w:customStyle="1" w:styleId="Fig">
    <w:name w:val="Fig"/>
    <w:basedOn w:val="a0"/>
    <w:link w:val="Fig0"/>
    <w:qFormat/>
    <w:pPr>
      <w:spacing w:line="280" w:lineRule="exact"/>
      <w:jc w:val="center"/>
      <w:textAlignment w:val="center"/>
    </w:pPr>
    <w:rPr>
      <w:rFonts w:eastAsia="黑体"/>
      <w:b/>
      <w:bCs/>
      <w:sz w:val="18"/>
      <w:szCs w:val="24"/>
    </w:rPr>
  </w:style>
  <w:style w:type="character" w:customStyle="1" w:styleId="Fig0">
    <w:name w:val="Fig 字符"/>
    <w:link w:val="Fig"/>
    <w:qFormat/>
    <w:rPr>
      <w:rFonts w:eastAsia="黑体"/>
      <w:b/>
      <w:bCs/>
      <w:kern w:val="2"/>
      <w:sz w:val="18"/>
      <w:szCs w:val="24"/>
    </w:rPr>
  </w:style>
  <w:style w:type="character" w:customStyle="1" w:styleId="MTConvertedEquation">
    <w:name w:val="MTConvertedEquation"/>
    <w:qFormat/>
    <w:rPr>
      <w:rFonts w:ascii="Cambria Math" w:hAnsi="Cambria Math" w:cs="Times New Roman"/>
      <w:iCs/>
    </w:rPr>
  </w:style>
  <w:style w:type="table" w:customStyle="1" w:styleId="19">
    <w:name w:val="网格型1"/>
    <w:basedOn w:val="a3"/>
    <w:uiPriority w:val="39"/>
    <w:qFormat/>
    <w:pPr>
      <w:ind w:firstLine="200"/>
    </w:pPr>
    <w:rPr>
      <w:rFonts w:ascii="仿宋_GB2312" w:eastAsia="仿宋_GB2312"/>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Paragraph">
    <w:name w:val="First Paragraph"/>
    <w:basedOn w:val="ab"/>
    <w:next w:val="ab"/>
    <w:qFormat/>
    <w:pPr>
      <w:widowControl/>
      <w:spacing w:before="180" w:after="180"/>
      <w:jc w:val="left"/>
    </w:pPr>
    <w:rPr>
      <w:color w:val="000000"/>
      <w:kern w:val="0"/>
      <w:sz w:val="24"/>
      <w:szCs w:val="24"/>
      <w:lang w:eastAsia="en-US"/>
    </w:rPr>
  </w:style>
  <w:style w:type="paragraph" w:customStyle="1" w:styleId="Compact">
    <w:name w:val="Compact"/>
    <w:basedOn w:val="ab"/>
    <w:qFormat/>
    <w:pPr>
      <w:widowControl/>
      <w:spacing w:before="36" w:after="36"/>
      <w:jc w:val="left"/>
    </w:pPr>
    <w:rPr>
      <w:color w:val="000000"/>
      <w:kern w:val="0"/>
      <w:sz w:val="24"/>
      <w:szCs w:val="24"/>
      <w:lang w:eastAsia="en-US"/>
    </w:rPr>
  </w:style>
  <w:style w:type="table" w:customStyle="1" w:styleId="Table">
    <w:name w:val="Table"/>
    <w:semiHidden/>
    <w:unhideWhenUsed/>
    <w:qFormat/>
    <w:pPr>
      <w:spacing w:after="200"/>
    </w:pPr>
    <w:rPr>
      <w:sz w:val="24"/>
    </w:rPr>
    <w:tblPr>
      <w:tblCellMar>
        <w:top w:w="0" w:type="dxa"/>
        <w:left w:w="108" w:type="dxa"/>
        <w:bottom w:w="0" w:type="dxa"/>
        <w:right w:w="108" w:type="dxa"/>
      </w:tblCellMar>
    </w:tblPr>
  </w:style>
  <w:style w:type="paragraph" w:customStyle="1" w:styleId="20">
    <w:name w:val="标题2"/>
    <w:basedOn w:val="3"/>
    <w:next w:val="3"/>
    <w:link w:val="24"/>
    <w:qFormat/>
    <w:rsid w:val="0022380A"/>
    <w:pPr>
      <w:numPr>
        <w:ilvl w:val="2"/>
        <w:numId w:val="1"/>
      </w:numPr>
      <w:spacing w:before="156"/>
      <w:ind w:left="567"/>
    </w:pPr>
  </w:style>
  <w:style w:type="character" w:customStyle="1" w:styleId="24">
    <w:name w:val="标题2 字符"/>
    <w:basedOn w:val="21"/>
    <w:link w:val="20"/>
    <w:qFormat/>
    <w:rsid w:val="0022380A"/>
    <w:rPr>
      <w:rFonts w:ascii="宋体" w:hAnsi="宋体"/>
      <w:b/>
      <w:bCs/>
      <w:kern w:val="2"/>
      <w:sz w:val="32"/>
      <w:szCs w:val="32"/>
    </w:rPr>
  </w:style>
  <w:style w:type="paragraph" w:customStyle="1" w:styleId="1113">
    <w:name w:val="1.1.1 标题3"/>
    <w:basedOn w:val="3"/>
    <w:next w:val="3"/>
    <w:link w:val="11130"/>
    <w:qFormat/>
    <w:rsid w:val="00D61DE7"/>
    <w:pPr>
      <w:spacing w:before="156"/>
    </w:pPr>
    <w:rPr>
      <w:sz w:val="28"/>
    </w:rPr>
  </w:style>
  <w:style w:type="character" w:customStyle="1" w:styleId="11130">
    <w:name w:val="1.1.1 标题3 字符"/>
    <w:basedOn w:val="24"/>
    <w:link w:val="1113"/>
    <w:rsid w:val="00D61DE7"/>
    <w:rPr>
      <w:rFonts w:ascii="宋体" w:hAnsi="宋体"/>
      <w:b w:val="0"/>
      <w:bCs/>
      <w:kern w:val="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529B13A8-9FBF-4105-B880-EC44468E014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23</Pages>
  <Words>6433</Words>
  <Characters>8106</Characters>
  <Application>Microsoft Office Word</Application>
  <DocSecurity>0</DocSecurity>
  <Lines>810</Lines>
  <Paragraphs>765</Paragraphs>
  <ScaleCrop>false</ScaleCrop>
  <Company/>
  <LinksUpToDate>false</LinksUpToDate>
  <CharactersWithSpaces>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CAI</dc:creator>
  <dc:description>按照修改意见，规程已修改好，现发给你请查收。 </dc:description>
  <cp:lastModifiedBy>Huang Huang</cp:lastModifiedBy>
  <cp:revision>63</cp:revision>
  <cp:lastPrinted>2026-08-07T11:20:00Z</cp:lastPrinted>
  <dcterms:created xsi:type="dcterms:W3CDTF">2026-08-07T02:31:00Z</dcterms:created>
  <dcterms:modified xsi:type="dcterms:W3CDTF">2026-08-09T10:13:00Z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eyJoZGlkIjoiMDA4YTQ5ZDJmMjVhMGZkOTVkZDZjMGI5MjM5Y2YzYjQiLCJ1c2VySWQiOiI4NDY5OTgwMzMifQ==</vt:lpwstr>
  </property>
  <property fmtid="{D5CDD505-2E9C-101B-9397-08002B2CF9AE}" pid="4" name="ICV">
    <vt:lpwstr>508192AB55004464AA4B1A16107E0ADC_12</vt:lpwstr>
  </property>
</Properties>
</file>